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604" w:lineRule="exact"/>
        <w:rPr>
          <w:rFonts w:hint="eastAsia" w:ascii="Times New Roman" w:hAnsi="Times New Roman" w:eastAsia="黑体" w:cs="Times New Roman"/>
          <w:snapToGrid w:val="0"/>
          <w:kern w:val="32"/>
          <w:sz w:val="32"/>
          <w:szCs w:val="32"/>
          <w:lang w:val="en-US" w:eastAsia="zh-CN"/>
        </w:rPr>
      </w:pPr>
      <w:r>
        <w:rPr>
          <w:rFonts w:ascii="黑体" w:hAnsi="黑体" w:eastAsia="黑体"/>
          <w:snapToGrid w:val="0"/>
          <w:kern w:val="3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kern w:val="32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  <w:t>科技型中小企业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培育入库企业基本信息表</w:t>
      </w:r>
    </w:p>
    <w:p>
      <w:pPr>
        <w:adjustRightInd w:val="0"/>
        <w:snapToGrid w:val="0"/>
        <w:spacing w:line="590" w:lineRule="exact"/>
        <w:rPr>
          <w:rFonts w:hint="eastAsia" w:ascii="Times New Roman" w:hAnsi="Times New Roman" w:eastAsia="方正仿宋_GBK"/>
          <w:snapToGrid w:val="0"/>
          <w:sz w:val="32"/>
          <w:szCs w:val="32"/>
        </w:rPr>
      </w:pPr>
    </w:p>
    <w:tbl>
      <w:tblPr>
        <w:tblStyle w:val="3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28"/>
        <w:gridCol w:w="1472"/>
        <w:gridCol w:w="990"/>
        <w:gridCol w:w="917"/>
        <w:gridCol w:w="598"/>
        <w:gridCol w:w="1300"/>
        <w:gridCol w:w="1300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企业名称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统一社会信用代码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所在</w:t>
            </w: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  <w:lang w:eastAsia="zh-CN"/>
              </w:rPr>
              <w:t>旗县区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  <w:lang w:eastAsia="zh-CN"/>
              </w:rPr>
              <w:t>是否属于农高区、经开区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联系人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人力资源情况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职工总数（人）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科技人员数（人）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科技人员占比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企业经营状况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（万元）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年度</w:t>
            </w:r>
          </w:p>
        </w:tc>
        <w:tc>
          <w:tcPr>
            <w:tcW w:w="3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净资产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销售收入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年</w:t>
            </w:r>
          </w:p>
        </w:tc>
        <w:tc>
          <w:tcPr>
            <w:tcW w:w="3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年</w:t>
            </w:r>
          </w:p>
        </w:tc>
        <w:tc>
          <w:tcPr>
            <w:tcW w:w="3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年</w:t>
            </w:r>
          </w:p>
        </w:tc>
        <w:tc>
          <w:tcPr>
            <w:tcW w:w="3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企业目前的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知识产权情况</w:t>
            </w:r>
          </w:p>
        </w:tc>
        <w:tc>
          <w:tcPr>
            <w:tcW w:w="5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sz w:val="28"/>
                <w:szCs w:val="28"/>
              </w:rPr>
              <w:t>I类知识产权总数（件）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sz w:val="28"/>
                <w:szCs w:val="28"/>
              </w:rPr>
              <w:t>II类知识产权总数（件）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  <w:lang w:eastAsia="zh-CN"/>
              </w:rPr>
              <w:t>企业直接确认情况</w:t>
            </w:r>
          </w:p>
        </w:tc>
        <w:tc>
          <w:tcPr>
            <w:tcW w:w="5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napToGrid w:val="0"/>
                <w:sz w:val="28"/>
                <w:szCs w:val="28"/>
                <w:lang w:val="en-US" w:eastAsia="zh-CN"/>
              </w:rPr>
              <w:t>企业拥有有效期内高新技术企业资格证书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napToGrid w:val="0"/>
                <w:sz w:val="28"/>
                <w:szCs w:val="28"/>
                <w:lang w:val="en-US" w:eastAsia="zh-CN"/>
              </w:rPr>
              <w:t>企业近五年内获得过国家级科技奖励，并在获奖单位中排在前三名</w:t>
            </w:r>
            <w:r>
              <w:rPr>
                <w:rFonts w:hint="default" w:ascii="Times New Roman" w:hAnsi="Times New Roman" w:eastAsia="仿宋_GB2312"/>
                <w:bCs/>
                <w:snapToGrid w:val="0"/>
                <w:sz w:val="28"/>
                <w:szCs w:val="28"/>
                <w:lang w:val="en-US" w:eastAsia="zh-CN"/>
              </w:rPr>
              <w:t>;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napToGrid w:val="0"/>
                <w:sz w:val="28"/>
                <w:szCs w:val="28"/>
                <w:lang w:val="en-US" w:eastAsia="zh-CN"/>
              </w:rPr>
              <w:t>企业拥有经认定的省部级以上研发机构</w:t>
            </w:r>
            <w:r>
              <w:rPr>
                <w:rFonts w:hint="default" w:ascii="Times New Roman" w:hAnsi="Times New Roman" w:eastAsia="仿宋_GB2312"/>
                <w:bCs/>
                <w:snapToGrid w:val="0"/>
                <w:sz w:val="28"/>
                <w:szCs w:val="28"/>
                <w:lang w:val="en-US" w:eastAsia="zh-CN"/>
              </w:rPr>
              <w:t>;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napToGrid w:val="0"/>
                <w:sz w:val="28"/>
                <w:szCs w:val="28"/>
                <w:lang w:val="en-US" w:eastAsia="zh-CN"/>
              </w:rPr>
              <w:t>企业近五年内主导制定过国际标准、国家标准或行业标准。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  <w:t>企业研发活动</w:t>
            </w:r>
          </w:p>
        </w:tc>
        <w:tc>
          <w:tcPr>
            <w:tcW w:w="5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sz w:val="28"/>
                <w:szCs w:val="28"/>
              </w:rPr>
              <w:t>研发费用总额（万元）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33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sz w:val="28"/>
                <w:szCs w:val="28"/>
              </w:rPr>
              <w:t>研究开发费用总额占销售收入总额的比例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bCs/>
                <w:snapToGrid w:val="0"/>
                <w:sz w:val="28"/>
                <w:szCs w:val="28"/>
              </w:rPr>
              <w:t>%</w:t>
            </w:r>
          </w:p>
        </w:tc>
      </w:tr>
    </w:tbl>
    <w:p/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TAyYzNlYjA5YjI2NmJhNDc5NGM3ZjNiODFhNjYifQ=="/>
  </w:docVars>
  <w:rsids>
    <w:rsidRoot w:val="2A366018"/>
    <w:rsid w:val="2A366018"/>
    <w:rsid w:val="3457D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2024-02-18T10:42:00Z</dcterms:created>
  <dc:creator>梁海娇</dc:creator>
  <cp:lastModifiedBy>user</cp:lastModifiedBy>
  <dcterms:modified xsi:type="dcterms:W3CDTF">2024-02-29T11:12:55Z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C8F7743CF71A4A3180E66A70710211D9_11</vt:lpwstr>
  </property>
</Properties>
</file>