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巴彦淖尔市科技“突围”项目实施方案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（项目名称）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一、战略意义和必要性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（一）战略意义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（二）必要性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二、国内外现状、发展趋势、创新环境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三、使命定位和目标愿景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四、拟解决关键问题和主要应用场景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五、主要任务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（一）总体研究思路、任务布局和整体策略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  <w:lang w:eastAsia="zh-CN"/>
        </w:rPr>
      </w:pPr>
      <w:r>
        <w:rPr>
          <w:rFonts w:hint="eastAsia" w:ascii="楷体" w:hAnsi="楷体" w:eastAsia="楷体" w:cs="楷体"/>
          <w:b/>
          <w:bCs/>
        </w:rPr>
        <w:t>（二）任务设置与具体目标</w:t>
      </w:r>
      <w:r>
        <w:rPr>
          <w:rFonts w:hint="eastAsia" w:ascii="楷体" w:hAnsi="楷体" w:eastAsia="楷体" w:cs="楷体"/>
          <w:b/>
          <w:bCs/>
          <w:lang w:eastAsia="zh-CN"/>
        </w:rPr>
        <w:t>（预期科技创新成果产出、经济社会效益等）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六、风险分析和动态调整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（一）风险分析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（二）任务动态调整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七、资金需求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八、组织实施方式与保障措施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545847AF"/>
    <w:rsid w:val="158775E0"/>
    <w:rsid w:val="5458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index 6"/>
    <w:basedOn w:val="1"/>
    <w:next w:val="1"/>
    <w:qFormat/>
    <w:uiPriority w:val="0"/>
    <w:pPr>
      <w:ind w:firstLine="840"/>
    </w:pPr>
    <w:rPr>
      <w:szCs w:val="22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next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2024-03-01T07:12:00Z</dcterms:created>
  <dc:creator>忙石</dc:creator>
  <cp:lastModifiedBy>忙石</cp:lastModifiedBy>
  <dcterms:modified xsi:type="dcterms:W3CDTF">2024-03-01T07:13:13Z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59986F54AFEE410F8D893F052881FF14_13</vt:lpwstr>
  </property>
</Properties>
</file>