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EA758">
      <w:pPr>
        <w:pageBreakBefore w:val="0"/>
        <w:kinsoku/>
        <w:wordWrap/>
        <w:overflowPunct/>
        <w:topLinePunct w:val="0"/>
        <w:bidi w:val="0"/>
        <w:spacing w:line="58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1748FB4A">
      <w:pPr>
        <w:pageBreakBefore w:val="0"/>
        <w:kinsoku/>
        <w:wordWrap/>
        <w:overflowPunct/>
        <w:topLinePunct w:val="0"/>
        <w:bidi w:val="0"/>
        <w:spacing w:line="580" w:lineRule="exact"/>
        <w:jc w:val="center"/>
        <w:rPr>
          <w:rFonts w:hint="eastAsia" w:ascii="方正小标宋简体" w:eastAsia="方正小标宋简体"/>
          <w:sz w:val="44"/>
          <w:szCs w:val="44"/>
        </w:rPr>
      </w:pPr>
    </w:p>
    <w:p w14:paraId="6827FE01">
      <w:pPr>
        <w:pageBreakBefore w:val="0"/>
        <w:kinsoku/>
        <w:wordWrap/>
        <w:overflowPunct/>
        <w:topLinePunct w:val="0"/>
        <w:bidi w:val="0"/>
        <w:spacing w:line="580" w:lineRule="exact"/>
        <w:jc w:val="center"/>
        <w:rPr>
          <w:rFonts w:ascii="方正小标宋简体" w:hAnsi="方正小标宋简体" w:eastAsia="方正小标宋简体" w:cs="方正小标宋简体"/>
          <w:sz w:val="44"/>
          <w:szCs w:val="44"/>
        </w:rPr>
      </w:pPr>
      <w:r>
        <w:rPr>
          <w:rFonts w:hint="eastAsia" w:ascii="方正小标宋简体" w:eastAsia="方正小标宋简体"/>
          <w:sz w:val="44"/>
          <w:szCs w:val="44"/>
        </w:rPr>
        <w:t>高新技术领域202</w:t>
      </w:r>
      <w:r>
        <w:rPr>
          <w:rFonts w:hint="eastAsia" w:ascii="方正小标宋简体" w:eastAsia="方正小标宋简体"/>
          <w:sz w:val="44"/>
          <w:szCs w:val="44"/>
          <w:lang w:val="en-US" w:eastAsia="zh-CN"/>
        </w:rPr>
        <w:t>7</w:t>
      </w:r>
      <w:r>
        <w:rPr>
          <w:rFonts w:hint="eastAsia" w:ascii="方正小标宋简体" w:eastAsia="方正小标宋简体"/>
          <w:sz w:val="44"/>
          <w:szCs w:val="44"/>
        </w:rPr>
        <w:t>年科技</w:t>
      </w:r>
      <w:r>
        <w:rPr>
          <w:rFonts w:hint="eastAsia" w:ascii="方正小标宋简体" w:eastAsia="方正小标宋简体"/>
          <w:sz w:val="44"/>
          <w:szCs w:val="44"/>
          <w:lang w:eastAsia="zh-CN"/>
        </w:rPr>
        <w:t>重大</w:t>
      </w:r>
      <w:r>
        <w:rPr>
          <w:rFonts w:hint="eastAsia" w:ascii="方正小标宋简体" w:eastAsia="方正小标宋简体"/>
          <w:sz w:val="44"/>
          <w:szCs w:val="44"/>
        </w:rPr>
        <w:t>创新需求</w:t>
      </w:r>
    </w:p>
    <w:p w14:paraId="2E6DBC71">
      <w:pPr>
        <w:pageBreakBefore w:val="0"/>
        <w:kinsoku/>
        <w:wordWrap/>
        <w:overflowPunct/>
        <w:topLinePunct w:val="0"/>
        <w:bidi w:val="0"/>
        <w:spacing w:line="580" w:lineRule="exact"/>
        <w:jc w:val="center"/>
        <w:rPr>
          <w:rFonts w:ascii="楷体" w:hAnsi="楷体" w:eastAsia="楷体" w:cs="楷体"/>
          <w:sz w:val="32"/>
          <w:szCs w:val="32"/>
        </w:rPr>
      </w:pPr>
      <w:r>
        <w:rPr>
          <w:rFonts w:hint="eastAsia" w:ascii="楷体" w:hAnsi="楷体" w:eastAsia="楷体" w:cs="楷体"/>
          <w:sz w:val="32"/>
          <w:szCs w:val="32"/>
        </w:rPr>
        <w:t>（申报模板）</w:t>
      </w:r>
    </w:p>
    <w:p w14:paraId="78378EB4">
      <w:pPr>
        <w:keepNext/>
        <w:keepLines/>
        <w:pageBreakBefore w:val="0"/>
        <w:kinsoku/>
        <w:wordWrap/>
        <w:overflowPunct/>
        <w:topLinePunct w:val="0"/>
        <w:autoSpaceDE w:val="0"/>
        <w:autoSpaceDN w:val="0"/>
        <w:bidi w:val="0"/>
        <w:adjustRightInd w:val="0"/>
        <w:snapToGrid w:val="0"/>
        <w:spacing w:line="580" w:lineRule="exact"/>
        <w:ind w:firstLine="640" w:firstLineChars="200"/>
        <w:textAlignment w:val="baseline"/>
        <w:outlineLvl w:val="2"/>
        <w:rPr>
          <w:rFonts w:ascii="仿宋_GB2312" w:hAnsi="仿宋_GB2312" w:eastAsia="仿宋_GB2312" w:cs="仿宋_GB2312"/>
          <w:bCs/>
          <w:snapToGrid w:val="0"/>
          <w:color w:val="000000"/>
          <w:sz w:val="32"/>
          <w:szCs w:val="32"/>
        </w:rPr>
      </w:pPr>
      <w:r>
        <w:rPr>
          <w:rFonts w:hint="eastAsia" w:ascii="黑体" w:hAnsi="黑体" w:eastAsia="黑体" w:cs="黑体"/>
          <w:bCs/>
          <w:snapToGrid w:val="0"/>
          <w:color w:val="000000"/>
          <w:sz w:val="32"/>
          <w:szCs w:val="32"/>
        </w:rPr>
        <w:t>需求类型：</w:t>
      </w:r>
      <w:r>
        <w:rPr>
          <w:rFonts w:hint="eastAsia" w:ascii="仿宋_GB2312" w:hAnsi="仿宋_GB2312" w:eastAsia="仿宋_GB2312" w:cs="仿宋_GB2312"/>
          <w:bCs/>
          <w:snapToGrid w:val="0"/>
          <w:color w:val="000000"/>
          <w:sz w:val="32"/>
          <w:szCs w:val="32"/>
        </w:rPr>
        <w:t>科技重大</w:t>
      </w:r>
      <w:r>
        <w:rPr>
          <w:rFonts w:ascii="仿宋_GB2312" w:hAnsi="仿宋_GB2312" w:eastAsia="仿宋_GB2312" w:cs="仿宋_GB2312"/>
          <w:bCs/>
          <w:snapToGrid w:val="0"/>
          <w:color w:val="000000"/>
          <w:sz w:val="32"/>
          <w:szCs w:val="32"/>
        </w:rPr>
        <w:t>专项</w:t>
      </w:r>
    </w:p>
    <w:p w14:paraId="5CE80593">
      <w:pPr>
        <w:keepNext/>
        <w:keepLines/>
        <w:pageBreakBefore w:val="0"/>
        <w:kinsoku/>
        <w:wordWrap/>
        <w:overflowPunct/>
        <w:topLinePunct w:val="0"/>
        <w:autoSpaceDE w:val="0"/>
        <w:autoSpaceDN w:val="0"/>
        <w:bidi w:val="0"/>
        <w:adjustRightInd w:val="0"/>
        <w:snapToGrid w:val="0"/>
        <w:spacing w:line="580" w:lineRule="exact"/>
        <w:ind w:firstLine="640" w:firstLineChars="200"/>
        <w:textAlignment w:val="baseline"/>
        <w:outlineLvl w:val="2"/>
        <w:rPr>
          <w:rFonts w:ascii="仿宋_GB2312" w:hAnsi="仿宋_GB2312" w:eastAsia="仿宋_GB2312" w:cs="仿宋_GB2312"/>
          <w:bCs/>
          <w:snapToGrid w:val="0"/>
          <w:color w:val="000000"/>
          <w:sz w:val="32"/>
          <w:szCs w:val="32"/>
        </w:rPr>
      </w:pPr>
      <w:r>
        <w:rPr>
          <w:rFonts w:hint="eastAsia" w:ascii="黑体" w:hAnsi="黑体" w:eastAsia="黑体" w:cs="黑体"/>
          <w:bCs/>
          <w:snapToGrid w:val="0"/>
          <w:color w:val="000000"/>
          <w:sz w:val="32"/>
          <w:szCs w:val="32"/>
        </w:rPr>
        <w:t>所属领域：</w:t>
      </w:r>
    </w:p>
    <w:p w14:paraId="6C40FD96">
      <w:pPr>
        <w:keepNext/>
        <w:keepLines/>
        <w:pageBreakBefore w:val="0"/>
        <w:kinsoku/>
        <w:wordWrap/>
        <w:overflowPunct/>
        <w:topLinePunct w:val="0"/>
        <w:autoSpaceDE w:val="0"/>
        <w:autoSpaceDN w:val="0"/>
        <w:bidi w:val="0"/>
        <w:adjustRightInd w:val="0"/>
        <w:snapToGrid w:val="0"/>
        <w:spacing w:line="580" w:lineRule="exact"/>
        <w:ind w:firstLine="640" w:firstLineChars="200"/>
        <w:textAlignment w:val="baseline"/>
        <w:outlineLvl w:val="2"/>
        <w:rPr>
          <w:rFonts w:ascii="仿宋_GB2312" w:hAnsi="仿宋_GB2312" w:eastAsia="仿宋_GB2312" w:cs="仿宋_GB2312"/>
          <w:bCs/>
          <w:snapToGrid w:val="0"/>
          <w:color w:val="000000"/>
          <w:sz w:val="32"/>
          <w:szCs w:val="32"/>
        </w:rPr>
      </w:pPr>
      <w:r>
        <w:rPr>
          <w:rFonts w:hint="eastAsia" w:ascii="黑体" w:hAnsi="黑体" w:eastAsia="黑体" w:cs="黑体"/>
          <w:bCs/>
          <w:snapToGrid w:val="0"/>
          <w:color w:val="000000"/>
          <w:sz w:val="32"/>
          <w:szCs w:val="32"/>
        </w:rPr>
        <w:t>申报单位：</w:t>
      </w:r>
    </w:p>
    <w:p w14:paraId="4533A072">
      <w:pPr>
        <w:keepNext/>
        <w:keepLines/>
        <w:pageBreakBefore w:val="0"/>
        <w:kinsoku/>
        <w:wordWrap/>
        <w:overflowPunct/>
        <w:topLinePunct w:val="0"/>
        <w:autoSpaceDE w:val="0"/>
        <w:autoSpaceDN w:val="0"/>
        <w:bidi w:val="0"/>
        <w:adjustRightInd w:val="0"/>
        <w:snapToGrid w:val="0"/>
        <w:spacing w:line="580" w:lineRule="exact"/>
        <w:ind w:firstLine="640" w:firstLineChars="200"/>
        <w:textAlignment w:val="baseline"/>
        <w:outlineLvl w:val="2"/>
        <w:rPr>
          <w:rFonts w:ascii="仿宋_GB2312" w:hAnsi="仿宋_GB2312" w:eastAsia="仿宋_GB2312" w:cs="仿宋_GB2312"/>
          <w:bCs/>
          <w:snapToGrid w:val="0"/>
          <w:color w:val="000000"/>
          <w:sz w:val="32"/>
          <w:szCs w:val="32"/>
        </w:rPr>
      </w:pPr>
      <w:r>
        <w:rPr>
          <w:rFonts w:hint="eastAsia" w:ascii="黑体" w:hAnsi="黑体" w:eastAsia="黑体" w:cs="黑体"/>
          <w:bCs/>
          <w:snapToGrid w:val="0"/>
          <w:color w:val="000000"/>
          <w:sz w:val="32"/>
          <w:szCs w:val="32"/>
        </w:rPr>
        <w:t>归口管理部门：</w:t>
      </w:r>
    </w:p>
    <w:p w14:paraId="2FECDD86">
      <w:pPr>
        <w:keepNext/>
        <w:keepLines/>
        <w:pageBreakBefore w:val="0"/>
        <w:kinsoku/>
        <w:wordWrap/>
        <w:overflowPunct/>
        <w:topLinePunct w:val="0"/>
        <w:autoSpaceDE w:val="0"/>
        <w:autoSpaceDN w:val="0"/>
        <w:bidi w:val="0"/>
        <w:adjustRightInd w:val="0"/>
        <w:snapToGrid w:val="0"/>
        <w:spacing w:line="580" w:lineRule="exact"/>
        <w:ind w:firstLine="640" w:firstLineChars="200"/>
        <w:textAlignment w:val="baseline"/>
        <w:outlineLvl w:val="2"/>
        <w:rPr>
          <w:rFonts w:ascii="Times New Roman" w:hAnsi="Times New Roman" w:eastAsia="仿宋_GB2312"/>
          <w:b/>
          <w:snapToGrid w:val="0"/>
          <w:color w:val="000000"/>
          <w:sz w:val="32"/>
          <w:szCs w:val="32"/>
        </w:rPr>
      </w:pPr>
      <w:r>
        <w:rPr>
          <w:rFonts w:hint="eastAsia" w:ascii="黑体" w:hAnsi="黑体" w:eastAsia="黑体" w:cs="黑体"/>
          <w:bCs/>
          <w:snapToGrid w:val="0"/>
          <w:color w:val="000000"/>
          <w:sz w:val="32"/>
          <w:szCs w:val="32"/>
        </w:rPr>
        <w:t>创新需求名称</w:t>
      </w:r>
      <w:r>
        <w:rPr>
          <w:rFonts w:ascii="Times New Roman" w:hAnsi="Times New Roman" w:eastAsia="仿宋_GB2312"/>
          <w:b/>
          <w:snapToGrid w:val="0"/>
          <w:color w:val="000000"/>
          <w:sz w:val="32"/>
          <w:szCs w:val="32"/>
        </w:rPr>
        <w:t>：</w:t>
      </w:r>
    </w:p>
    <w:p w14:paraId="603A9F73">
      <w:pPr>
        <w:pageBreakBefore w:val="0"/>
        <w:widowControl/>
        <w:kinsoku/>
        <w:wordWrap/>
        <w:overflowPunct/>
        <w:topLinePunct w:val="0"/>
        <w:autoSpaceDE w:val="0"/>
        <w:autoSpaceDN w:val="0"/>
        <w:bidi w:val="0"/>
        <w:adjustRightInd w:val="0"/>
        <w:snapToGrid w:val="0"/>
        <w:spacing w:line="580" w:lineRule="exact"/>
        <w:ind w:firstLine="643" w:firstLineChars="200"/>
        <w:textAlignment w:val="baseline"/>
        <w:outlineLvl w:val="1"/>
        <w:rPr>
          <w:rFonts w:ascii="Times New Roman" w:hAnsi="Times New Roman" w:eastAsia="仿宋_GB2312"/>
          <w:b/>
          <w:snapToGrid w:val="0"/>
          <w:color w:val="000000"/>
          <w:kern w:val="0"/>
          <w:sz w:val="32"/>
          <w:szCs w:val="32"/>
        </w:rPr>
      </w:pPr>
      <w:r>
        <w:rPr>
          <w:rFonts w:hint="eastAsia" w:ascii="Times New Roman" w:hAnsi="Times New Roman" w:eastAsia="楷体"/>
          <w:b/>
          <w:bCs/>
          <w:snapToGrid w:val="0"/>
          <w:color w:val="000000"/>
          <w:sz w:val="32"/>
          <w:szCs w:val="32"/>
        </w:rPr>
        <w:t>（一）</w:t>
      </w:r>
      <w:r>
        <w:rPr>
          <w:rFonts w:ascii="Times New Roman" w:hAnsi="Times New Roman" w:eastAsia="楷体"/>
          <w:b/>
          <w:bCs/>
          <w:snapToGrid w:val="0"/>
          <w:color w:val="000000"/>
          <w:sz w:val="32"/>
          <w:szCs w:val="32"/>
        </w:rPr>
        <w:t>背景及需求</w:t>
      </w:r>
      <w:r>
        <w:rPr>
          <w:rFonts w:hint="eastAsia" w:ascii="Times New Roman" w:hAnsi="Times New Roman" w:eastAsia="楷体"/>
          <w:snapToGrid w:val="0"/>
          <w:color w:val="000000"/>
          <w:sz w:val="32"/>
          <w:szCs w:val="32"/>
        </w:rPr>
        <w:t>（</w:t>
      </w:r>
      <w:r>
        <w:rPr>
          <w:rFonts w:hint="eastAsia" w:ascii="仿宋_GB2312" w:hAnsi="仿宋_GB2312" w:eastAsia="仿宋_GB2312" w:cs="仿宋_GB2312"/>
          <w:snapToGrid w:val="0"/>
          <w:color w:val="000000"/>
          <w:sz w:val="32"/>
          <w:szCs w:val="32"/>
        </w:rPr>
        <w:t>包括意义和必要性、国内外现状、发展趋势、内蒙古产业和科技创新现状等，简要叙述，</w:t>
      </w:r>
      <w:r>
        <w:rPr>
          <w:rFonts w:ascii="仿宋_GB2312" w:hAnsi="仿宋_GB2312" w:eastAsia="仿宋_GB2312" w:cs="仿宋_GB2312"/>
          <w:snapToGrid w:val="0"/>
          <w:color w:val="000000"/>
          <w:sz w:val="32"/>
          <w:szCs w:val="32"/>
        </w:rPr>
        <w:t>3</w:t>
      </w:r>
      <w:r>
        <w:rPr>
          <w:rFonts w:hint="eastAsia" w:ascii="仿宋_GB2312" w:hAnsi="仿宋_GB2312" w:eastAsia="仿宋_GB2312" w:cs="仿宋_GB2312"/>
          <w:snapToGrid w:val="0"/>
          <w:color w:val="000000"/>
          <w:sz w:val="32"/>
          <w:szCs w:val="32"/>
        </w:rPr>
        <w:t>00字以内</w:t>
      </w:r>
      <w:r>
        <w:rPr>
          <w:rFonts w:hint="eastAsia" w:ascii="Times New Roman" w:hAnsi="Times New Roman" w:eastAsia="楷体"/>
          <w:snapToGrid w:val="0"/>
          <w:color w:val="000000"/>
          <w:sz w:val="32"/>
          <w:szCs w:val="32"/>
        </w:rPr>
        <w:t>）</w:t>
      </w:r>
    </w:p>
    <w:p w14:paraId="216D0855">
      <w:pPr>
        <w:pageBreakBefore w:val="0"/>
        <w:widowControl/>
        <w:kinsoku/>
        <w:wordWrap/>
        <w:overflowPunct/>
        <w:topLinePunct w:val="0"/>
        <w:autoSpaceDE w:val="0"/>
        <w:autoSpaceDN w:val="0"/>
        <w:bidi w:val="0"/>
        <w:adjustRightInd w:val="0"/>
        <w:snapToGrid w:val="0"/>
        <w:spacing w:line="580" w:lineRule="exact"/>
        <w:ind w:firstLine="643" w:firstLineChars="200"/>
        <w:textAlignment w:val="baseline"/>
        <w:outlineLvl w:val="1"/>
        <w:rPr>
          <w:rFonts w:ascii="Times New Roman" w:hAnsi="Times New Roman" w:eastAsia="楷体"/>
          <w:snapToGrid w:val="0"/>
          <w:color w:val="000000"/>
          <w:sz w:val="32"/>
          <w:szCs w:val="32"/>
        </w:rPr>
      </w:pPr>
      <w:r>
        <w:rPr>
          <w:rFonts w:hint="eastAsia" w:ascii="Times New Roman" w:hAnsi="Times New Roman" w:eastAsia="楷体"/>
          <w:b/>
          <w:bCs/>
          <w:snapToGrid w:val="0"/>
          <w:color w:val="000000"/>
          <w:sz w:val="32"/>
          <w:szCs w:val="32"/>
        </w:rPr>
        <w:t>（二）研究目标及研究内容</w:t>
      </w:r>
      <w:r>
        <w:rPr>
          <w:rFonts w:hint="eastAsia" w:ascii="Times New Roman" w:hAnsi="Times New Roman" w:eastAsia="楷体"/>
          <w:snapToGrid w:val="0"/>
          <w:color w:val="000000"/>
          <w:sz w:val="32"/>
          <w:szCs w:val="32"/>
        </w:rPr>
        <w:t>（</w:t>
      </w:r>
      <w:r>
        <w:rPr>
          <w:rFonts w:hint="eastAsia" w:ascii="仿宋_GB2312" w:hAnsi="仿宋_GB2312" w:eastAsia="仿宋_GB2312" w:cs="仿宋_GB2312"/>
          <w:snapToGrid w:val="0"/>
          <w:color w:val="000000"/>
          <w:sz w:val="32"/>
          <w:szCs w:val="32"/>
        </w:rPr>
        <w:t>300字以内</w:t>
      </w:r>
      <w:r>
        <w:rPr>
          <w:rFonts w:hint="eastAsia" w:ascii="Times New Roman" w:hAnsi="Times New Roman" w:eastAsia="楷体"/>
          <w:snapToGrid w:val="0"/>
          <w:color w:val="000000"/>
          <w:sz w:val="32"/>
          <w:szCs w:val="32"/>
        </w:rPr>
        <w:t>）</w:t>
      </w:r>
    </w:p>
    <w:p w14:paraId="131A6719">
      <w:pPr>
        <w:pageBreakBefore w:val="0"/>
        <w:widowControl/>
        <w:kinsoku/>
        <w:wordWrap/>
        <w:overflowPunct/>
        <w:topLinePunct w:val="0"/>
        <w:autoSpaceDE w:val="0"/>
        <w:autoSpaceDN w:val="0"/>
        <w:bidi w:val="0"/>
        <w:adjustRightInd w:val="0"/>
        <w:snapToGrid w:val="0"/>
        <w:spacing w:line="580" w:lineRule="exact"/>
        <w:ind w:firstLine="1606" w:firstLineChars="500"/>
        <w:textAlignment w:val="baseline"/>
        <w:rPr>
          <w:rFonts w:ascii="Times New Roman" w:hAnsi="Times New Roman" w:eastAsia="仿宋_GB2312"/>
          <w:b/>
          <w:snapToGrid w:val="0"/>
          <w:color w:val="000000"/>
          <w:kern w:val="0"/>
          <w:sz w:val="32"/>
          <w:szCs w:val="32"/>
        </w:rPr>
      </w:pPr>
      <w:r>
        <w:rPr>
          <w:rFonts w:hint="eastAsia" w:ascii="Times New Roman" w:hAnsi="Times New Roman" w:eastAsia="仿宋_GB2312"/>
          <w:b/>
          <w:snapToGrid w:val="0"/>
          <w:color w:val="000000"/>
          <w:kern w:val="0"/>
          <w:sz w:val="32"/>
          <w:szCs w:val="32"/>
        </w:rPr>
        <w:t>1.</w:t>
      </w:r>
      <w:r>
        <w:rPr>
          <w:rFonts w:ascii="Times New Roman" w:hAnsi="Times New Roman" w:eastAsia="仿宋_GB2312"/>
          <w:b/>
          <w:snapToGrid w:val="0"/>
          <w:color w:val="000000"/>
          <w:kern w:val="0"/>
          <w:sz w:val="32"/>
          <w:szCs w:val="32"/>
        </w:rPr>
        <w:t>研究目标</w:t>
      </w:r>
    </w:p>
    <w:p w14:paraId="44AB96CA">
      <w:pPr>
        <w:pageBreakBefore w:val="0"/>
        <w:widowControl/>
        <w:kinsoku/>
        <w:wordWrap/>
        <w:overflowPunct/>
        <w:topLinePunct w:val="0"/>
        <w:autoSpaceDE w:val="0"/>
        <w:autoSpaceDN w:val="0"/>
        <w:bidi w:val="0"/>
        <w:adjustRightInd w:val="0"/>
        <w:snapToGrid w:val="0"/>
        <w:spacing w:line="580" w:lineRule="exact"/>
        <w:ind w:firstLine="1606" w:firstLineChars="500"/>
        <w:textAlignment w:val="baseline"/>
        <w:rPr>
          <w:rFonts w:ascii="Times New Roman" w:hAnsi="Times New Roman" w:eastAsia="仿宋_GB2312"/>
          <w:b/>
          <w:snapToGrid w:val="0"/>
          <w:color w:val="000000"/>
          <w:kern w:val="0"/>
          <w:sz w:val="32"/>
          <w:szCs w:val="32"/>
        </w:rPr>
      </w:pPr>
      <w:r>
        <w:rPr>
          <w:rFonts w:hint="eastAsia" w:ascii="Times New Roman" w:hAnsi="Times New Roman" w:eastAsia="仿宋_GB2312"/>
          <w:b/>
          <w:snapToGrid w:val="0"/>
          <w:color w:val="000000"/>
          <w:kern w:val="0"/>
          <w:sz w:val="32"/>
          <w:szCs w:val="32"/>
        </w:rPr>
        <w:t>2.研究内容</w:t>
      </w:r>
      <w:bookmarkStart w:id="0" w:name="_GoBack"/>
      <w:bookmarkEnd w:id="0"/>
    </w:p>
    <w:p w14:paraId="40839F24">
      <w:pPr>
        <w:pageBreakBefore w:val="0"/>
        <w:widowControl/>
        <w:kinsoku/>
        <w:wordWrap/>
        <w:overflowPunct/>
        <w:topLinePunct w:val="0"/>
        <w:autoSpaceDE w:val="0"/>
        <w:autoSpaceDN w:val="0"/>
        <w:bidi w:val="0"/>
        <w:adjustRightInd w:val="0"/>
        <w:snapToGrid w:val="0"/>
        <w:spacing w:line="580" w:lineRule="exact"/>
        <w:ind w:firstLine="643" w:firstLineChars="200"/>
        <w:textAlignment w:val="baseline"/>
        <w:outlineLvl w:val="1"/>
        <w:rPr>
          <w:rFonts w:ascii="Times New Roman" w:hAnsi="Times New Roman" w:eastAsia="楷体"/>
          <w:snapToGrid w:val="0"/>
          <w:color w:val="000000"/>
          <w:sz w:val="32"/>
          <w:szCs w:val="32"/>
        </w:rPr>
      </w:pPr>
      <w:r>
        <w:rPr>
          <w:rFonts w:hint="eastAsia" w:ascii="Times New Roman" w:hAnsi="Times New Roman" w:eastAsia="楷体"/>
          <w:b/>
          <w:bCs/>
          <w:snapToGrid w:val="0"/>
          <w:color w:val="000000"/>
          <w:sz w:val="32"/>
          <w:szCs w:val="32"/>
        </w:rPr>
        <w:t>（三）拟突破的关键技术和先进性</w:t>
      </w:r>
      <w:r>
        <w:rPr>
          <w:rFonts w:hint="eastAsia" w:ascii="Times New Roman" w:hAnsi="Times New Roman" w:eastAsia="楷体"/>
          <w:snapToGrid w:val="0"/>
          <w:color w:val="000000"/>
          <w:sz w:val="32"/>
          <w:szCs w:val="32"/>
        </w:rPr>
        <w:t>（</w:t>
      </w:r>
      <w:r>
        <w:rPr>
          <w:rFonts w:hint="eastAsia" w:ascii="仿宋_GB2312" w:hAnsi="仿宋_GB2312" w:eastAsia="仿宋_GB2312" w:cs="仿宋_GB2312"/>
          <w:snapToGrid w:val="0"/>
          <w:color w:val="000000"/>
          <w:sz w:val="32"/>
          <w:szCs w:val="32"/>
        </w:rPr>
        <w:t>100字以内</w:t>
      </w:r>
      <w:r>
        <w:rPr>
          <w:rFonts w:hint="eastAsia" w:ascii="Times New Roman" w:hAnsi="Times New Roman" w:eastAsia="楷体"/>
          <w:snapToGrid w:val="0"/>
          <w:color w:val="000000"/>
          <w:sz w:val="32"/>
          <w:szCs w:val="32"/>
        </w:rPr>
        <w:t>）</w:t>
      </w:r>
    </w:p>
    <w:p w14:paraId="4BA49C4A">
      <w:pPr>
        <w:pageBreakBefore w:val="0"/>
        <w:widowControl/>
        <w:kinsoku/>
        <w:wordWrap/>
        <w:overflowPunct/>
        <w:topLinePunct w:val="0"/>
        <w:autoSpaceDE w:val="0"/>
        <w:autoSpaceDN w:val="0"/>
        <w:bidi w:val="0"/>
        <w:adjustRightInd w:val="0"/>
        <w:snapToGrid w:val="0"/>
        <w:spacing w:line="580" w:lineRule="exact"/>
        <w:ind w:firstLine="643" w:firstLineChars="200"/>
        <w:textAlignment w:val="baseline"/>
        <w:outlineLvl w:val="1"/>
        <w:rPr>
          <w:rFonts w:ascii="Times New Roman" w:hAnsi="Times New Roman" w:eastAsia="楷体"/>
          <w:bCs/>
          <w:snapToGrid w:val="0"/>
          <w:color w:val="000000"/>
          <w:sz w:val="32"/>
          <w:szCs w:val="32"/>
        </w:rPr>
      </w:pPr>
      <w:r>
        <w:rPr>
          <w:rFonts w:hint="eastAsia" w:ascii="Times New Roman" w:hAnsi="Times New Roman" w:eastAsia="楷体"/>
          <w:b/>
          <w:bCs/>
          <w:snapToGrid w:val="0"/>
          <w:color w:val="000000"/>
          <w:sz w:val="32"/>
          <w:szCs w:val="32"/>
        </w:rPr>
        <w:t>（四）考核指标</w:t>
      </w:r>
      <w:r>
        <w:rPr>
          <w:rFonts w:hint="eastAsia" w:ascii="Times New Roman" w:hAnsi="Times New Roman" w:eastAsia="楷体"/>
          <w:bCs/>
          <w:snapToGrid w:val="0"/>
          <w:color w:val="000000"/>
          <w:sz w:val="32"/>
          <w:szCs w:val="32"/>
        </w:rPr>
        <w:t>（</w:t>
      </w:r>
      <w:r>
        <w:rPr>
          <w:rFonts w:hint="eastAsia" w:ascii="仿宋_GB2312" w:hAnsi="仿宋_GB2312" w:eastAsia="仿宋_GB2312" w:cs="仿宋_GB2312"/>
          <w:snapToGrid w:val="0"/>
          <w:color w:val="000000"/>
          <w:sz w:val="32"/>
          <w:szCs w:val="32"/>
          <w:lang w:eastAsia="zh-CN"/>
        </w:rPr>
        <w:t>不少于</w:t>
      </w:r>
      <w:r>
        <w:rPr>
          <w:rFonts w:hint="eastAsia" w:ascii="仿宋_GB2312" w:hAnsi="仿宋_GB2312" w:eastAsia="仿宋_GB2312" w:cs="仿宋_GB2312"/>
          <w:snapToGrid w:val="0"/>
          <w:color w:val="000000"/>
          <w:sz w:val="32"/>
          <w:szCs w:val="32"/>
          <w:lang w:val="en-US" w:eastAsia="zh-CN"/>
        </w:rPr>
        <w:t>300字，需写明目前行业最优指标、国标以及本项目拟实现指标</w:t>
      </w:r>
      <w:r>
        <w:rPr>
          <w:rFonts w:hint="eastAsia" w:ascii="Times New Roman" w:hAnsi="Times New Roman" w:eastAsia="楷体"/>
          <w:bCs/>
          <w:snapToGrid w:val="0"/>
          <w:color w:val="000000"/>
          <w:sz w:val="32"/>
          <w:szCs w:val="32"/>
        </w:rPr>
        <w:t>）</w:t>
      </w:r>
    </w:p>
    <w:p w14:paraId="5C3ACDA7">
      <w:pPr>
        <w:pageBreakBefore w:val="0"/>
        <w:widowControl/>
        <w:kinsoku/>
        <w:wordWrap/>
        <w:overflowPunct/>
        <w:topLinePunct w:val="0"/>
        <w:autoSpaceDE w:val="0"/>
        <w:autoSpaceDN w:val="0"/>
        <w:bidi w:val="0"/>
        <w:adjustRightInd w:val="0"/>
        <w:snapToGrid w:val="0"/>
        <w:spacing w:line="580" w:lineRule="exact"/>
        <w:ind w:firstLine="643" w:firstLineChars="200"/>
        <w:textAlignment w:val="baseline"/>
        <w:rPr>
          <w:rFonts w:ascii="Times New Roman" w:hAnsi="Times New Roman" w:eastAsia="仿宋_GB2312"/>
          <w:snapToGrid w:val="0"/>
          <w:color w:val="000000"/>
          <w:kern w:val="0"/>
          <w:sz w:val="32"/>
          <w:szCs w:val="32"/>
        </w:rPr>
      </w:pPr>
      <w:r>
        <w:rPr>
          <w:rFonts w:hint="eastAsia" w:ascii="Times New Roman" w:hAnsi="Times New Roman" w:eastAsia="楷体"/>
          <w:b/>
          <w:bCs/>
          <w:snapToGrid w:val="0"/>
          <w:color w:val="000000"/>
          <w:sz w:val="32"/>
          <w:szCs w:val="32"/>
        </w:rPr>
        <w:t>（五）经济社会效益</w:t>
      </w:r>
      <w:r>
        <w:rPr>
          <w:rFonts w:hint="eastAsia" w:ascii="Times New Roman" w:hAnsi="Times New Roman" w:eastAsia="楷体"/>
          <w:bCs/>
          <w:snapToGrid w:val="0"/>
          <w:color w:val="000000"/>
          <w:sz w:val="32"/>
          <w:szCs w:val="32"/>
        </w:rPr>
        <w:t>（</w:t>
      </w:r>
      <w:r>
        <w:rPr>
          <w:rFonts w:hint="eastAsia" w:ascii="仿宋_GB2312" w:hAnsi="仿宋_GB2312" w:eastAsia="仿宋_GB2312" w:cs="仿宋_GB2312"/>
          <w:snapToGrid w:val="0"/>
          <w:color w:val="000000"/>
          <w:sz w:val="32"/>
          <w:szCs w:val="32"/>
        </w:rPr>
        <w:t>该项目</w:t>
      </w:r>
      <w:r>
        <w:rPr>
          <w:rFonts w:ascii="仿宋_GB2312" w:hAnsi="仿宋_GB2312" w:eastAsia="仿宋_GB2312" w:cs="仿宋_GB2312"/>
          <w:snapToGrid w:val="0"/>
          <w:color w:val="000000"/>
          <w:sz w:val="32"/>
          <w:szCs w:val="32"/>
        </w:rPr>
        <w:t>完成后对</w:t>
      </w:r>
      <w:r>
        <w:rPr>
          <w:rFonts w:hint="eastAsia" w:ascii="仿宋_GB2312" w:hAnsi="仿宋_GB2312" w:eastAsia="仿宋_GB2312" w:cs="仿宋_GB2312"/>
          <w:snapToGrid w:val="0"/>
          <w:color w:val="000000"/>
          <w:sz w:val="32"/>
          <w:szCs w:val="32"/>
        </w:rPr>
        <w:t>自治区</w:t>
      </w:r>
      <w:r>
        <w:rPr>
          <w:rFonts w:ascii="仿宋_GB2312" w:hAnsi="仿宋_GB2312" w:eastAsia="仿宋_GB2312" w:cs="仿宋_GB2312"/>
          <w:snapToGrid w:val="0"/>
          <w:color w:val="000000"/>
          <w:sz w:val="32"/>
          <w:szCs w:val="32"/>
        </w:rPr>
        <w:t>相关产业以及行业发展的带动</w:t>
      </w:r>
      <w:r>
        <w:rPr>
          <w:rFonts w:hint="eastAsia" w:ascii="仿宋_GB2312" w:hAnsi="仿宋_GB2312" w:eastAsia="仿宋_GB2312" w:cs="仿宋_GB2312"/>
          <w:snapToGrid w:val="0"/>
          <w:color w:val="000000"/>
          <w:sz w:val="32"/>
          <w:szCs w:val="32"/>
        </w:rPr>
        <w:t>成效，200字</w:t>
      </w:r>
      <w:r>
        <w:rPr>
          <w:rFonts w:ascii="仿宋_GB2312" w:hAnsi="仿宋_GB2312" w:eastAsia="仿宋_GB2312" w:cs="仿宋_GB2312"/>
          <w:snapToGrid w:val="0"/>
          <w:color w:val="000000"/>
          <w:sz w:val="32"/>
          <w:szCs w:val="32"/>
        </w:rPr>
        <w:t>以内</w:t>
      </w:r>
      <w:r>
        <w:rPr>
          <w:rFonts w:hint="eastAsia" w:ascii="Times New Roman" w:hAnsi="Times New Roman" w:eastAsia="楷体"/>
          <w:bCs/>
          <w:snapToGrid w:val="0"/>
          <w:color w:val="000000"/>
          <w:sz w:val="32"/>
          <w:szCs w:val="32"/>
        </w:rPr>
        <w:t>）</w:t>
      </w:r>
    </w:p>
    <w:p w14:paraId="08E3EA1F">
      <w:pPr>
        <w:pageBreakBefore w:val="0"/>
        <w:widowControl/>
        <w:kinsoku/>
        <w:wordWrap/>
        <w:overflowPunct/>
        <w:topLinePunct w:val="0"/>
        <w:autoSpaceDE w:val="0"/>
        <w:autoSpaceDN w:val="0"/>
        <w:bidi w:val="0"/>
        <w:adjustRightInd w:val="0"/>
        <w:snapToGrid w:val="0"/>
        <w:spacing w:line="580" w:lineRule="exact"/>
        <w:ind w:firstLine="643" w:firstLineChars="200"/>
        <w:textAlignment w:val="baseline"/>
        <w:outlineLvl w:val="1"/>
        <w:rPr>
          <w:rFonts w:ascii="Times New Roman" w:hAnsi="Times New Roman" w:eastAsia="楷体"/>
          <w:b/>
          <w:bCs/>
          <w:snapToGrid w:val="0"/>
          <w:color w:val="000000"/>
          <w:sz w:val="32"/>
          <w:szCs w:val="32"/>
        </w:rPr>
      </w:pPr>
      <w:r>
        <w:rPr>
          <w:rFonts w:hint="eastAsia" w:ascii="Times New Roman" w:hAnsi="Times New Roman" w:eastAsia="楷体"/>
          <w:b/>
          <w:bCs/>
          <w:snapToGrid w:val="0"/>
          <w:color w:val="000000"/>
          <w:sz w:val="32"/>
          <w:szCs w:val="32"/>
        </w:rPr>
        <w:t>（六）研发基础</w:t>
      </w:r>
      <w:r>
        <w:rPr>
          <w:rFonts w:ascii="Times New Roman" w:hAnsi="Times New Roman" w:eastAsia="楷体"/>
          <w:bCs/>
          <w:snapToGrid w:val="0"/>
          <w:color w:val="000000"/>
          <w:sz w:val="32"/>
          <w:szCs w:val="32"/>
        </w:rPr>
        <w:t>（</w:t>
      </w:r>
      <w:r>
        <w:rPr>
          <w:rFonts w:hint="eastAsia" w:ascii="仿宋_GB2312" w:hAnsi="仿宋_GB2312" w:eastAsia="仿宋_GB2312" w:cs="仿宋_GB2312"/>
          <w:snapToGrid w:val="0"/>
          <w:color w:val="000000"/>
          <w:sz w:val="32"/>
          <w:szCs w:val="32"/>
        </w:rPr>
        <w:t>包括</w:t>
      </w:r>
      <w:r>
        <w:rPr>
          <w:rFonts w:ascii="仿宋_GB2312" w:hAnsi="仿宋_GB2312" w:eastAsia="仿宋_GB2312" w:cs="仿宋_GB2312"/>
          <w:snapToGrid w:val="0"/>
          <w:color w:val="000000"/>
          <w:sz w:val="32"/>
          <w:szCs w:val="32"/>
        </w:rPr>
        <w:t>研发团队的技术支撑基础</w:t>
      </w:r>
      <w:r>
        <w:rPr>
          <w:rFonts w:hint="eastAsia" w:ascii="仿宋_GB2312" w:hAnsi="仿宋_GB2312" w:eastAsia="仿宋_GB2312" w:cs="仿宋_GB2312"/>
          <w:snapToGrid w:val="0"/>
          <w:color w:val="000000"/>
          <w:sz w:val="32"/>
          <w:szCs w:val="32"/>
        </w:rPr>
        <w:t>和技术示范落地</w:t>
      </w:r>
      <w:r>
        <w:rPr>
          <w:rFonts w:ascii="仿宋_GB2312" w:hAnsi="仿宋_GB2312" w:eastAsia="仿宋_GB2312" w:cs="仿宋_GB2312"/>
          <w:snapToGrid w:val="0"/>
          <w:color w:val="000000"/>
          <w:sz w:val="32"/>
          <w:szCs w:val="32"/>
        </w:rPr>
        <w:t>企业</w:t>
      </w:r>
      <w:r>
        <w:rPr>
          <w:rFonts w:hint="eastAsia" w:ascii="仿宋_GB2312" w:hAnsi="仿宋_GB2312" w:eastAsia="仿宋_GB2312" w:cs="仿宋_GB2312"/>
          <w:snapToGrid w:val="0"/>
          <w:color w:val="000000"/>
          <w:sz w:val="32"/>
          <w:szCs w:val="32"/>
        </w:rPr>
        <w:t>在此</w:t>
      </w:r>
      <w:r>
        <w:rPr>
          <w:rFonts w:ascii="仿宋_GB2312" w:hAnsi="仿宋_GB2312" w:eastAsia="仿宋_GB2312" w:cs="仿宋_GB2312"/>
          <w:snapToGrid w:val="0"/>
          <w:color w:val="000000"/>
          <w:sz w:val="32"/>
          <w:szCs w:val="32"/>
        </w:rPr>
        <w:t>研究</w:t>
      </w:r>
      <w:r>
        <w:rPr>
          <w:rFonts w:hint="eastAsia" w:ascii="仿宋_GB2312" w:hAnsi="仿宋_GB2312" w:eastAsia="仿宋_GB2312" w:cs="仿宋_GB2312"/>
          <w:snapToGrid w:val="0"/>
          <w:color w:val="000000"/>
          <w:sz w:val="32"/>
          <w:szCs w:val="32"/>
        </w:rPr>
        <w:t>方向</w:t>
      </w:r>
      <w:r>
        <w:rPr>
          <w:rFonts w:ascii="仿宋_GB2312" w:hAnsi="仿宋_GB2312" w:eastAsia="仿宋_GB2312" w:cs="仿宋_GB2312"/>
          <w:snapToGrid w:val="0"/>
          <w:color w:val="000000"/>
          <w:sz w:val="32"/>
          <w:szCs w:val="32"/>
        </w:rPr>
        <w:t>在</w:t>
      </w:r>
      <w:r>
        <w:rPr>
          <w:rFonts w:hint="eastAsia" w:ascii="仿宋_GB2312" w:hAnsi="仿宋_GB2312" w:eastAsia="仿宋_GB2312" w:cs="仿宋_GB2312"/>
          <w:snapToGrid w:val="0"/>
          <w:color w:val="000000"/>
          <w:sz w:val="32"/>
          <w:szCs w:val="32"/>
        </w:rPr>
        <w:t>建</w:t>
      </w:r>
      <w:r>
        <w:rPr>
          <w:rFonts w:ascii="仿宋_GB2312" w:hAnsi="仿宋_GB2312" w:eastAsia="仿宋_GB2312" w:cs="仿宋_GB2312"/>
          <w:snapToGrid w:val="0"/>
          <w:color w:val="000000"/>
          <w:sz w:val="32"/>
          <w:szCs w:val="32"/>
        </w:rPr>
        <w:t>或已建产线情况</w:t>
      </w:r>
      <w:r>
        <w:rPr>
          <w:rFonts w:ascii="Times New Roman" w:hAnsi="Times New Roman" w:eastAsia="楷体"/>
          <w:bCs/>
          <w:snapToGrid w:val="0"/>
          <w:color w:val="000000"/>
          <w:sz w:val="32"/>
          <w:szCs w:val="32"/>
        </w:rPr>
        <w:t>）</w:t>
      </w:r>
    </w:p>
    <w:p w14:paraId="22D3271A">
      <w:pPr>
        <w:pageBreakBefore w:val="0"/>
        <w:widowControl/>
        <w:kinsoku/>
        <w:wordWrap/>
        <w:overflowPunct/>
        <w:topLinePunct w:val="0"/>
        <w:autoSpaceDE w:val="0"/>
        <w:autoSpaceDN w:val="0"/>
        <w:bidi w:val="0"/>
        <w:adjustRightInd w:val="0"/>
        <w:snapToGrid w:val="0"/>
        <w:spacing w:line="580" w:lineRule="exact"/>
        <w:ind w:firstLine="643" w:firstLineChars="200"/>
        <w:textAlignment w:val="baseline"/>
        <w:outlineLvl w:val="1"/>
        <w:rPr>
          <w:rFonts w:ascii="Times New Roman" w:hAnsi="Times New Roman" w:eastAsia="楷体"/>
          <w:snapToGrid w:val="0"/>
          <w:color w:val="000000"/>
          <w:sz w:val="32"/>
          <w:szCs w:val="32"/>
        </w:rPr>
      </w:pPr>
      <w:r>
        <w:rPr>
          <w:rFonts w:hint="eastAsia" w:ascii="Times New Roman" w:hAnsi="Times New Roman" w:eastAsia="楷体"/>
          <w:b/>
          <w:bCs/>
          <w:snapToGrid w:val="0"/>
          <w:color w:val="000000"/>
          <w:sz w:val="32"/>
          <w:szCs w:val="32"/>
        </w:rPr>
        <w:t>（七）资金需求</w:t>
      </w:r>
      <w:r>
        <w:rPr>
          <w:rFonts w:hint="eastAsia" w:ascii="Times New Roman" w:hAnsi="Times New Roman" w:eastAsia="楷体"/>
          <w:snapToGrid w:val="0"/>
          <w:color w:val="000000"/>
          <w:sz w:val="32"/>
          <w:szCs w:val="32"/>
        </w:rPr>
        <w:t>（</w:t>
      </w:r>
      <w:r>
        <w:rPr>
          <w:rFonts w:hint="eastAsia" w:ascii="仿宋_GB2312" w:hAnsi="仿宋_GB2312" w:eastAsia="仿宋_GB2312" w:cs="仿宋_GB2312"/>
          <w:snapToGrid w:val="0"/>
          <w:color w:val="000000"/>
          <w:sz w:val="32"/>
          <w:szCs w:val="32"/>
        </w:rPr>
        <w:t>自治区</w:t>
      </w:r>
      <w:r>
        <w:rPr>
          <w:rFonts w:ascii="仿宋_GB2312" w:hAnsi="仿宋_GB2312" w:eastAsia="仿宋_GB2312" w:cs="仿宋_GB2312"/>
          <w:snapToGrid w:val="0"/>
          <w:color w:val="000000"/>
          <w:sz w:val="32"/>
          <w:szCs w:val="32"/>
        </w:rPr>
        <w:t>财政专项资金支持</w:t>
      </w:r>
      <w:r>
        <w:rPr>
          <w:rFonts w:hint="eastAsia" w:ascii="仿宋_GB2312" w:hAnsi="仿宋_GB2312" w:eastAsia="仿宋_GB2312" w:cs="仿宋_GB2312"/>
          <w:b/>
          <w:bCs/>
          <w:snapToGrid w:val="0"/>
          <w:color w:val="000000"/>
          <w:sz w:val="32"/>
          <w:szCs w:val="32"/>
        </w:rPr>
        <w:t>500-1000万</w:t>
      </w:r>
      <w:r>
        <w:rPr>
          <w:rFonts w:hint="eastAsia" w:ascii="仿宋_GB2312" w:hAnsi="仿宋_GB2312" w:eastAsia="仿宋_GB2312" w:cs="仿宋_GB2312"/>
          <w:b/>
          <w:bCs/>
          <w:snapToGrid w:val="0"/>
          <w:color w:val="000000"/>
          <w:sz w:val="32"/>
          <w:szCs w:val="32"/>
          <w:lang w:eastAsia="zh-CN"/>
        </w:rPr>
        <w:t>元</w:t>
      </w:r>
      <w:r>
        <w:rPr>
          <w:rFonts w:ascii="仿宋_GB2312" w:hAnsi="仿宋_GB2312" w:eastAsia="仿宋_GB2312" w:cs="仿宋_GB2312"/>
          <w:snapToGrid w:val="0"/>
          <w:color w:val="000000"/>
          <w:sz w:val="32"/>
          <w:szCs w:val="32"/>
        </w:rPr>
        <w:t>，</w:t>
      </w:r>
      <w:r>
        <w:rPr>
          <w:rFonts w:hint="eastAsia" w:ascii="仿宋_GB2312" w:hAnsi="仿宋_GB2312" w:eastAsia="仿宋_GB2312" w:cs="仿宋_GB2312"/>
          <w:snapToGrid w:val="0"/>
          <w:color w:val="000000"/>
          <w:sz w:val="32"/>
          <w:szCs w:val="32"/>
        </w:rPr>
        <w:t>若</w:t>
      </w:r>
      <w:r>
        <w:rPr>
          <w:rFonts w:ascii="仿宋_GB2312" w:hAnsi="仿宋_GB2312" w:eastAsia="仿宋_GB2312" w:cs="仿宋_GB2312"/>
          <w:snapToGrid w:val="0"/>
          <w:color w:val="000000"/>
          <w:sz w:val="32"/>
          <w:szCs w:val="32"/>
        </w:rPr>
        <w:t>由企业牵头，配套资金不低于</w:t>
      </w:r>
      <w:r>
        <w:rPr>
          <w:rFonts w:hint="eastAsia" w:ascii="仿宋_GB2312" w:hAnsi="仿宋_GB2312" w:eastAsia="仿宋_GB2312" w:cs="仿宋_GB2312"/>
          <w:b/>
          <w:bCs/>
          <w:snapToGrid w:val="0"/>
          <w:color w:val="000000"/>
          <w:sz w:val="32"/>
          <w:szCs w:val="32"/>
          <w:lang w:val="en-US" w:eastAsia="zh-CN"/>
        </w:rPr>
        <w:t>1:2或</w:t>
      </w:r>
      <w:r>
        <w:rPr>
          <w:rFonts w:hint="eastAsia" w:ascii="仿宋_GB2312" w:hAnsi="仿宋_GB2312" w:eastAsia="仿宋_GB2312" w:cs="仿宋_GB2312"/>
          <w:b/>
          <w:bCs/>
          <w:snapToGrid w:val="0"/>
          <w:color w:val="000000"/>
          <w:sz w:val="32"/>
          <w:szCs w:val="32"/>
        </w:rPr>
        <w:t>1:3</w:t>
      </w:r>
      <w:r>
        <w:rPr>
          <w:rFonts w:hint="eastAsia" w:ascii="Times New Roman" w:hAnsi="Times New Roman" w:eastAsia="楷体"/>
          <w:snapToGrid w:val="0"/>
          <w:color w:val="000000"/>
          <w:sz w:val="32"/>
          <w:szCs w:val="32"/>
        </w:rPr>
        <w:t>）</w:t>
      </w:r>
    </w:p>
    <w:p w14:paraId="0633B0D4">
      <w:pPr>
        <w:pageBreakBefore w:val="0"/>
        <w:widowControl/>
        <w:kinsoku/>
        <w:wordWrap/>
        <w:overflowPunct/>
        <w:topLinePunct w:val="0"/>
        <w:autoSpaceDE w:val="0"/>
        <w:autoSpaceDN w:val="0"/>
        <w:bidi w:val="0"/>
        <w:adjustRightInd w:val="0"/>
        <w:snapToGrid w:val="0"/>
        <w:spacing w:line="580" w:lineRule="exact"/>
        <w:ind w:firstLine="643" w:firstLineChars="200"/>
        <w:textAlignment w:val="baseline"/>
        <w:outlineLvl w:val="1"/>
        <w:rPr>
          <w:rFonts w:hint="eastAsia" w:ascii="Times New Roman" w:hAnsi="Times New Roman" w:eastAsia="楷体"/>
          <w:bCs/>
          <w:snapToGrid w:val="0"/>
          <w:color w:val="000000"/>
          <w:sz w:val="32"/>
          <w:szCs w:val="32"/>
        </w:rPr>
      </w:pPr>
      <w:r>
        <w:rPr>
          <w:rFonts w:hint="eastAsia" w:ascii="Times New Roman" w:hAnsi="Times New Roman" w:eastAsia="楷体"/>
          <w:b/>
          <w:bCs/>
          <w:snapToGrid w:val="0"/>
          <w:color w:val="000000"/>
          <w:sz w:val="32"/>
          <w:szCs w:val="32"/>
        </w:rPr>
        <w:t>（八）实施周期</w:t>
      </w:r>
      <w:r>
        <w:rPr>
          <w:rFonts w:hint="eastAsia" w:ascii="Times New Roman" w:hAnsi="Times New Roman" w:eastAsia="楷体"/>
          <w:bCs/>
          <w:snapToGrid w:val="0"/>
          <w:color w:val="000000"/>
          <w:sz w:val="32"/>
          <w:szCs w:val="32"/>
        </w:rPr>
        <w:t>（</w:t>
      </w:r>
      <w:r>
        <w:rPr>
          <w:rFonts w:hint="eastAsia" w:ascii="仿宋_GB2312" w:hAnsi="仿宋_GB2312" w:eastAsia="仿宋_GB2312" w:cs="仿宋_GB2312"/>
          <w:snapToGrid w:val="0"/>
          <w:color w:val="000000"/>
          <w:sz w:val="32"/>
          <w:szCs w:val="32"/>
        </w:rPr>
        <w:t>一般为2-3年</w:t>
      </w:r>
      <w:r>
        <w:rPr>
          <w:rFonts w:hint="eastAsia" w:ascii="Times New Roman" w:hAnsi="Times New Roman" w:eastAsia="楷体"/>
          <w:bCs/>
          <w:snapToGrid w:val="0"/>
          <w:color w:val="000000"/>
          <w:sz w:val="32"/>
          <w:szCs w:val="32"/>
        </w:rPr>
        <w:t>）</w:t>
      </w:r>
    </w:p>
    <w:p w14:paraId="3230C1C0">
      <w:pPr>
        <w:pageBreakBefore w:val="0"/>
        <w:widowControl/>
        <w:kinsoku/>
        <w:wordWrap/>
        <w:overflowPunct/>
        <w:topLinePunct w:val="0"/>
        <w:autoSpaceDE w:val="0"/>
        <w:autoSpaceDN w:val="0"/>
        <w:bidi w:val="0"/>
        <w:adjustRightInd w:val="0"/>
        <w:snapToGrid w:val="0"/>
        <w:spacing w:line="580" w:lineRule="exact"/>
        <w:ind w:firstLine="640" w:firstLineChars="200"/>
        <w:textAlignment w:val="baseline"/>
        <w:outlineLvl w:val="1"/>
        <w:rPr>
          <w:rFonts w:hint="eastAsia" w:ascii="Times New Roman" w:hAnsi="Times New Roman" w:eastAsia="楷体"/>
          <w:bCs/>
          <w:snapToGrid w:val="0"/>
          <w:color w:val="000000"/>
          <w:sz w:val="32"/>
          <w:szCs w:val="32"/>
        </w:rPr>
      </w:pPr>
    </w:p>
    <w:p w14:paraId="6481845A">
      <w:pPr>
        <w:keepNext/>
        <w:keepLines/>
        <w:pageBreakBefore w:val="0"/>
        <w:widowControl w:val="0"/>
        <w:kinsoku/>
        <w:wordWrap/>
        <w:overflowPunct/>
        <w:topLinePunct w:val="0"/>
        <w:autoSpaceDE w:val="0"/>
        <w:autoSpaceDN w:val="0"/>
        <w:bidi w:val="0"/>
        <w:adjustRightInd w:val="0"/>
        <w:snapToGrid w:val="0"/>
        <w:spacing w:line="580" w:lineRule="exact"/>
        <w:ind w:firstLine="640" w:firstLineChars="200"/>
        <w:textAlignment w:val="baseline"/>
        <w:outlineLvl w:val="2"/>
        <w:rPr>
          <w:rFonts w:hint="eastAsia" w:ascii="黑体" w:hAnsi="黑体" w:eastAsia="黑体" w:cs="黑体"/>
          <w:b w:val="0"/>
          <w:bCs/>
          <w:snapToGrid w:val="0"/>
          <w:color w:val="000000"/>
          <w:sz w:val="32"/>
          <w:szCs w:val="32"/>
          <w:lang w:eastAsia="zh-CN"/>
        </w:rPr>
      </w:pPr>
      <w:r>
        <w:rPr>
          <w:rFonts w:hint="eastAsia" w:ascii="黑体" w:hAnsi="黑体" w:eastAsia="黑体" w:cs="黑体"/>
          <w:b w:val="0"/>
          <w:bCs/>
          <w:snapToGrid w:val="0"/>
          <w:color w:val="000000"/>
          <w:sz w:val="32"/>
          <w:szCs w:val="32"/>
          <w:lang w:eastAsia="zh-CN"/>
        </w:rPr>
        <w:t>注意事项：</w:t>
      </w:r>
      <w:r>
        <w:rPr>
          <w:rFonts w:hint="eastAsia" w:ascii="黑体" w:hAnsi="黑体" w:eastAsia="黑体" w:cs="黑体"/>
          <w:b w:val="0"/>
          <w:bCs/>
          <w:snapToGrid w:val="0"/>
          <w:color w:val="000000"/>
          <w:sz w:val="32"/>
          <w:szCs w:val="32"/>
          <w:lang w:val="en-US" w:eastAsia="zh-CN"/>
        </w:rPr>
        <w:t>各创新需求提出单位请参照科技厅官网已发布科技重大专项指南的体量，重点编写研究内容和考核指标。建议企业积极牵头，与高校、科研院所组成创新需求凝练团队，其中区内合作单位占比达到60%以上。各创新需求提出单位应根据行业、产业发展需要，共同凝练关键共性技术问题，提出重大科技创新需求。</w:t>
      </w:r>
    </w:p>
    <w:p w14:paraId="3817F0F1">
      <w:pPr>
        <w:keepNext/>
        <w:keepLines/>
        <w:autoSpaceDE w:val="0"/>
        <w:autoSpaceDN w:val="0"/>
        <w:adjustRightInd w:val="0"/>
        <w:snapToGrid w:val="0"/>
        <w:spacing w:line="560" w:lineRule="exact"/>
        <w:ind w:firstLine="643" w:firstLineChars="200"/>
        <w:textAlignment w:val="baseline"/>
        <w:outlineLvl w:val="2"/>
        <w:rPr>
          <w:rFonts w:hint="eastAsia" w:ascii="黑体" w:hAnsi="黑体" w:eastAsia="黑体" w:cs="黑体"/>
          <w:b/>
          <w:bCs w:val="0"/>
          <w:snapToGrid w:val="0"/>
          <w:color w:val="000000"/>
          <w:sz w:val="32"/>
          <w:szCs w:val="32"/>
          <w:lang w:eastAsia="zh-CN"/>
        </w:rPr>
      </w:pPr>
    </w:p>
    <w:p w14:paraId="6D69144E">
      <w:pPr>
        <w:keepNext/>
        <w:keepLines/>
        <w:autoSpaceDE w:val="0"/>
        <w:autoSpaceDN w:val="0"/>
        <w:adjustRightInd w:val="0"/>
        <w:snapToGrid w:val="0"/>
        <w:spacing w:line="560" w:lineRule="exact"/>
        <w:ind w:firstLine="420" w:firstLineChars="200"/>
        <w:textAlignment w:val="baseline"/>
        <w:outlineLvl w:val="2"/>
        <w:rPr>
          <w:rFonts w:hint="default"/>
          <w:lang w:val="e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B33DD">
    <w:pPr>
      <w:pStyle w:val="2"/>
      <w:wordWrap w:val="0"/>
      <w:ind w:right="28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0E9ACB">
                          <w:pPr>
                            <w:pStyle w:val="3"/>
                            <w:wordWrap w:val="0"/>
                            <w:ind w:right="28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JuTRdwBAADAAwAADgAAAGRycy9lMm9Eb2MueG1srVPNjtMwEL4j8Q6W&#10;7zTZSou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6JuTRdwBAADAAwAADgAAAAAAAAAB&#10;ACAAAAAeAQAAZHJzL2Uyb0RvYy54bWxQSwUGAAAAAAYABgBZAQAAbAUAAAAA&#10;">
              <v:fill on="f" focussize="0,0"/>
              <v:stroke on="f"/>
              <v:imagedata o:title=""/>
              <o:lock v:ext="edit" aspectratio="f"/>
              <v:textbox inset="0mm,0mm,0mm,0mm" style="mso-fit-shape-to-text:t;">
                <w:txbxContent>
                  <w:p w14:paraId="2D0E9ACB">
                    <w:pPr>
                      <w:pStyle w:val="3"/>
                      <w:wordWrap w:val="0"/>
                      <w:ind w:right="28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B67B6">
    <w:pPr>
      <w:pStyle w:val="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6EE4D1D"/>
    <w:rsid w:val="2F7F7C58"/>
    <w:rsid w:val="3D77E785"/>
    <w:rsid w:val="3FBD0632"/>
    <w:rsid w:val="D6EE4D1D"/>
    <w:rsid w:val="FFFEEF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6.33333333333333</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2026-05-14T04:56:00Z</dcterms:created>
  <dc:creator>kjj</dc:creator>
  <cp:lastModifiedBy>user</cp:lastModifiedBy>
  <dcterms:modified xsi:type="dcterms:W3CDTF">2026-05-19T09:30:39Z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4B737AAE31DC32CD3FBD0B6A4382AFA7_43</vt:lpwstr>
  </property>
</Properties>
</file>