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037C">
      <w:pPr>
        <w:pStyle w:val="2"/>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u w:val="none"/>
          <w:lang w:val="en-US" w:eastAsia="zh-CN"/>
        </w:rPr>
      </w:pPr>
      <w:r>
        <w:rPr>
          <w:rFonts w:hint="eastAsia" w:ascii="方正小标宋简体" w:hAnsi="方正小标宋简体" w:eastAsia="方正小标宋简体" w:cs="方正小标宋简体"/>
          <w:b w:val="0"/>
          <w:bCs/>
          <w:sz w:val="44"/>
          <w:szCs w:val="44"/>
          <w:u w:val="none"/>
          <w:lang w:val="en-US" w:eastAsia="zh-CN"/>
        </w:rPr>
        <w:t>2026年度巴彦淖尔市科技计划项目申报指南</w:t>
      </w:r>
    </w:p>
    <w:p w14:paraId="14D19608">
      <w:pPr>
        <w:pStyle w:val="2"/>
        <w:keepNext w:val="0"/>
        <w:keepLines w:val="0"/>
        <w:pageBreakBefore w:val="0"/>
        <w:kinsoku/>
        <w:wordWrap/>
        <w:overflowPunct/>
        <w:topLinePunct w:val="0"/>
        <w:autoSpaceDE/>
        <w:autoSpaceDN/>
        <w:bidi w:val="0"/>
        <w:adjustRightInd/>
        <w:snapToGrid/>
        <w:spacing w:line="600" w:lineRule="exact"/>
        <w:ind w:left="0" w:leftChars="0"/>
        <w:textAlignment w:val="auto"/>
        <w:rPr>
          <w:rFonts w:hint="eastAsia"/>
          <w:u w:val="none"/>
          <w:lang w:val="en-US" w:eastAsia="zh-CN"/>
        </w:rPr>
      </w:pPr>
    </w:p>
    <w:p w14:paraId="0F55E117">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第一部分 科技创新驱动项目</w:t>
      </w:r>
    </w:p>
    <w:p w14:paraId="6FB9D01F">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sz w:val="32"/>
          <w:szCs w:val="32"/>
          <w:u w:val="none"/>
          <w:lang w:val="en-US" w:eastAsia="zh-CN"/>
        </w:rPr>
      </w:pPr>
    </w:p>
    <w:p w14:paraId="325D2DB7">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color w:val="auto"/>
          <w:kern w:val="0"/>
          <w:sz w:val="32"/>
          <w:szCs w:val="32"/>
          <w:u w:val="none"/>
          <w:shd w:val="clear" w:color="auto" w:fill="FFFFFF"/>
        </w:rPr>
      </w:pPr>
      <w:r>
        <w:rPr>
          <w:rFonts w:hint="eastAsia" w:ascii="黑体" w:hAnsi="黑体" w:eastAsia="黑体" w:cs="黑体"/>
          <w:b w:val="0"/>
          <w:bCs/>
          <w:color w:val="auto"/>
          <w:kern w:val="0"/>
          <w:sz w:val="32"/>
          <w:szCs w:val="32"/>
          <w:u w:val="none"/>
          <w:shd w:val="clear" w:color="auto" w:fill="FFFFFF"/>
        </w:rPr>
        <w:t>种业创新</w:t>
      </w:r>
    </w:p>
    <w:p w14:paraId="0182EB45">
      <w:pPr>
        <w:pStyle w:val="7"/>
        <w:keepNext w:val="0"/>
        <w:keepLines w:val="0"/>
        <w:pageBreakBefore w:val="0"/>
        <w:kinsoku/>
        <w:wordWrap/>
        <w:overflowPunct/>
        <w:topLinePunct w:val="0"/>
        <w:autoSpaceDE/>
        <w:bidi w:val="0"/>
        <w:spacing w:line="600" w:lineRule="exact"/>
        <w:ind w:left="0" w:firstLine="643" w:firstLineChars="200"/>
        <w:textAlignment w:val="auto"/>
        <w:rPr>
          <w:rFonts w:hint="eastAsia"/>
          <w:b w:val="0"/>
          <w:bCs/>
          <w:u w:val="none"/>
          <w:lang w:val="en-US" w:eastAsia="zh-CN"/>
        </w:rPr>
      </w:pPr>
      <w:r>
        <w:rPr>
          <w:rFonts w:hint="eastAsia" w:ascii="仿宋_GB2312" w:hAnsi="仿宋_GB2312" w:eastAsia="仿宋_GB2312" w:cs="仿宋_GB2312"/>
          <w:b/>
          <w:bCs w:val="0"/>
          <w:sz w:val="32"/>
          <w:szCs w:val="32"/>
          <w:u w:val="none"/>
        </w:rPr>
        <w:t>研究方向</w:t>
      </w:r>
      <w:r>
        <w:rPr>
          <w:rFonts w:hint="eastAsia" w:ascii="仿宋_GB2312" w:hAnsi="仿宋_GB2312" w:eastAsia="仿宋_GB2312" w:cs="仿宋_GB2312"/>
          <w:b/>
          <w:bCs w:val="0"/>
          <w:sz w:val="32"/>
          <w:szCs w:val="32"/>
          <w:u w:val="none"/>
          <w:lang w:val="en-US" w:eastAsia="zh-CN"/>
        </w:rPr>
        <w:t>1</w:t>
      </w:r>
      <w:r>
        <w:rPr>
          <w:rFonts w:hint="eastAsia" w:ascii="仿宋_GB2312" w:hAnsi="仿宋_GB2312" w:eastAsia="仿宋_GB2312" w:cs="仿宋_GB2312"/>
          <w:b/>
          <w:bCs w:val="0"/>
          <w:kern w:val="0"/>
          <w:sz w:val="32"/>
          <w:szCs w:val="32"/>
          <w:u w:val="none"/>
        </w:rPr>
        <w:t>（指南代码</w:t>
      </w:r>
      <w:r>
        <w:rPr>
          <w:rFonts w:hint="eastAsia" w:ascii="仿宋_GB2312" w:hAnsi="仿宋_GB2312" w:eastAsia="仿宋_GB2312" w:cs="仿宋_GB2312"/>
          <w:b/>
          <w:bCs w:val="0"/>
          <w:kern w:val="0"/>
          <w:sz w:val="32"/>
          <w:szCs w:val="32"/>
          <w:u w:val="none"/>
          <w:lang w:val="en-US" w:eastAsia="zh-CN"/>
        </w:rPr>
        <w:t>101</w:t>
      </w:r>
      <w:r>
        <w:rPr>
          <w:rFonts w:hint="eastAsia" w:ascii="仿宋_GB2312" w:hAnsi="仿宋_GB2312" w:eastAsia="仿宋_GB2312" w:cs="仿宋_GB2312"/>
          <w:b/>
          <w:bCs w:val="0"/>
          <w:kern w:val="0"/>
          <w:sz w:val="32"/>
          <w:szCs w:val="32"/>
          <w:u w:val="none"/>
        </w:rPr>
        <w:t>）</w:t>
      </w:r>
      <w:r>
        <w:rPr>
          <w:rFonts w:hint="eastAsia" w:ascii="仿宋_GB2312" w:hAnsi="仿宋_GB2312" w:eastAsia="仿宋_GB2312" w:cs="仿宋_GB2312"/>
          <w:b/>
          <w:bCs w:val="0"/>
          <w:sz w:val="32"/>
          <w:szCs w:val="32"/>
          <w:u w:val="none"/>
        </w:rPr>
        <w:t>：</w:t>
      </w:r>
      <w:r>
        <w:rPr>
          <w:rFonts w:hint="eastAsia" w:ascii="Times New Roman" w:hAnsi="Times New Roman" w:eastAsia="仿宋_GB2312" w:cs="Times New Roman"/>
          <w:b w:val="0"/>
          <w:bCs/>
          <w:sz w:val="32"/>
          <w:szCs w:val="32"/>
          <w:u w:val="none"/>
          <w:lang w:val="en-US" w:eastAsia="zh-CN"/>
        </w:rPr>
        <w:t>特色果蔬、玉米、药材、林草种质资源</w:t>
      </w:r>
      <w:r>
        <w:rPr>
          <w:rFonts w:hint="eastAsia" w:ascii="Times New Roman" w:hAnsi="Times New Roman" w:eastAsia="仿宋_GB2312"/>
          <w:b w:val="0"/>
          <w:bCs/>
          <w:sz w:val="32"/>
          <w:szCs w:val="32"/>
          <w:u w:val="none"/>
          <w:lang w:val="en-US" w:eastAsia="zh-CN"/>
        </w:rPr>
        <w:t>创制</w:t>
      </w:r>
      <w:r>
        <w:rPr>
          <w:rFonts w:hint="eastAsia" w:ascii="仿宋_GB2312" w:hAnsi="仿宋_GB2312" w:eastAsia="仿宋_GB2312" w:cs="仿宋_GB2312"/>
          <w:b w:val="0"/>
          <w:bCs/>
          <w:sz w:val="32"/>
          <w:szCs w:val="32"/>
          <w:u w:val="none"/>
          <w:lang w:eastAsia="zh-CN"/>
        </w:rPr>
        <w:t>与</w:t>
      </w:r>
      <w:r>
        <w:rPr>
          <w:rFonts w:hint="eastAsia" w:ascii="仿宋_GB2312" w:hAnsi="仿宋_GB2312" w:eastAsia="仿宋_GB2312" w:cs="仿宋_GB2312"/>
          <w:b w:val="0"/>
          <w:bCs/>
          <w:sz w:val="32"/>
          <w:szCs w:val="32"/>
          <w:u w:val="none"/>
          <w:lang w:val="en-US" w:eastAsia="zh-CN"/>
        </w:rPr>
        <w:t>优质</w:t>
      </w:r>
      <w:r>
        <w:rPr>
          <w:rFonts w:hint="eastAsia" w:ascii="仿宋_GB2312" w:hAnsi="仿宋_GB2312" w:eastAsia="仿宋_GB2312" w:cs="仿宋_GB2312"/>
          <w:b w:val="0"/>
          <w:bCs/>
          <w:sz w:val="32"/>
          <w:szCs w:val="32"/>
          <w:u w:val="none"/>
          <w:lang w:eastAsia="zh-CN"/>
        </w:rPr>
        <w:t>新品种选育</w:t>
      </w:r>
    </w:p>
    <w:p w14:paraId="39A37A39">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b w:val="0"/>
          <w:bCs/>
          <w:sz w:val="32"/>
          <w:szCs w:val="32"/>
          <w:u w:val="none"/>
          <w:lang w:val="en-US" w:eastAsia="zh-CN"/>
        </w:rPr>
      </w:pPr>
      <w:r>
        <w:rPr>
          <w:rFonts w:hint="eastAsia" w:ascii="仿宋_GB2312" w:hAnsi="仿宋_GB2312" w:eastAsia="仿宋_GB2312" w:cs="仿宋_GB2312"/>
          <w:b/>
          <w:bCs w:val="0"/>
          <w:sz w:val="32"/>
          <w:szCs w:val="32"/>
          <w:u w:val="none"/>
        </w:rPr>
        <w:t>研究方向</w:t>
      </w:r>
      <w:r>
        <w:rPr>
          <w:rFonts w:hint="eastAsia" w:ascii="仿宋_GB2312" w:hAnsi="仿宋_GB2312" w:eastAsia="仿宋_GB2312" w:cs="仿宋_GB2312"/>
          <w:b/>
          <w:bCs w:val="0"/>
          <w:sz w:val="32"/>
          <w:szCs w:val="32"/>
          <w:u w:val="none"/>
          <w:lang w:val="en-US" w:eastAsia="zh-CN"/>
        </w:rPr>
        <w:t>2</w:t>
      </w:r>
      <w:r>
        <w:rPr>
          <w:rFonts w:hint="eastAsia" w:ascii="仿宋_GB2312" w:hAnsi="仿宋_GB2312" w:eastAsia="仿宋_GB2312" w:cs="仿宋_GB2312"/>
          <w:b/>
          <w:bCs w:val="0"/>
          <w:sz w:val="32"/>
          <w:szCs w:val="32"/>
          <w:u w:val="none"/>
        </w:rPr>
        <w:t>（指南代码</w:t>
      </w:r>
      <w:r>
        <w:rPr>
          <w:rFonts w:hint="eastAsia" w:ascii="仿宋_GB2312" w:hAnsi="仿宋_GB2312" w:eastAsia="仿宋_GB2312" w:cs="仿宋_GB2312"/>
          <w:b/>
          <w:bCs w:val="0"/>
          <w:sz w:val="32"/>
          <w:szCs w:val="32"/>
          <w:u w:val="none"/>
          <w:lang w:val="en-US" w:eastAsia="zh-CN"/>
        </w:rPr>
        <w:t>102</w:t>
      </w:r>
      <w:r>
        <w:rPr>
          <w:rFonts w:hint="eastAsia" w:ascii="仿宋_GB2312" w:hAnsi="仿宋_GB2312" w:eastAsia="仿宋_GB2312" w:cs="仿宋_GB2312"/>
          <w:b/>
          <w:bCs w:val="0"/>
          <w:sz w:val="32"/>
          <w:szCs w:val="32"/>
          <w:u w:val="none"/>
        </w:rPr>
        <w:t>）：</w:t>
      </w:r>
      <w:r>
        <w:rPr>
          <w:rFonts w:hint="eastAsia" w:ascii="仿宋_GB2312" w:hAnsi="仿宋_GB2312" w:eastAsia="仿宋_GB2312" w:cs="仿宋_GB2312"/>
          <w:b w:val="0"/>
          <w:bCs/>
          <w:sz w:val="32"/>
          <w:szCs w:val="32"/>
          <w:u w:val="none"/>
          <w:lang w:val="en-US" w:eastAsia="zh-CN"/>
        </w:rPr>
        <w:t>绒山羊、河套大耳朵猪</w:t>
      </w:r>
      <w:r>
        <w:rPr>
          <w:rFonts w:hint="eastAsia" w:ascii="仿宋_GB2312" w:hAnsi="仿宋_GB2312" w:eastAsia="仿宋_GB2312" w:cs="仿宋_GB2312"/>
          <w:b w:val="0"/>
          <w:bCs/>
          <w:sz w:val="32"/>
          <w:szCs w:val="32"/>
          <w:u w:val="none"/>
          <w:lang w:eastAsia="zh-CN"/>
        </w:rPr>
        <w:t>种</w:t>
      </w:r>
      <w:r>
        <w:rPr>
          <w:rFonts w:hint="eastAsia" w:ascii="仿宋_GB2312" w:hAnsi="仿宋_GB2312" w:eastAsia="仿宋_GB2312" w:cs="仿宋_GB2312"/>
          <w:b w:val="0"/>
          <w:bCs/>
          <w:sz w:val="32"/>
          <w:szCs w:val="32"/>
          <w:u w:val="none"/>
          <w:lang w:val="en-US" w:eastAsia="zh-CN"/>
        </w:rPr>
        <w:t>等地方特色禽畜种质</w:t>
      </w:r>
      <w:r>
        <w:rPr>
          <w:rFonts w:hint="eastAsia" w:ascii="仿宋_GB2312" w:hAnsi="仿宋_GB2312" w:eastAsia="仿宋_GB2312" w:cs="仿宋_GB2312"/>
          <w:b w:val="0"/>
          <w:bCs/>
          <w:sz w:val="32"/>
          <w:szCs w:val="32"/>
          <w:u w:val="none"/>
          <w:lang w:eastAsia="zh-CN"/>
        </w:rPr>
        <w:t>资源</w:t>
      </w:r>
      <w:r>
        <w:rPr>
          <w:rFonts w:hint="eastAsia" w:ascii="Times New Roman" w:hAnsi="Times New Roman" w:eastAsia="仿宋_GB2312"/>
          <w:b w:val="0"/>
          <w:bCs/>
          <w:sz w:val="32"/>
          <w:szCs w:val="32"/>
          <w:u w:val="none"/>
          <w:lang w:val="en-US" w:eastAsia="zh-CN"/>
        </w:rPr>
        <w:t>保护、挖掘与利用</w:t>
      </w:r>
    </w:p>
    <w:p w14:paraId="0B70FCAA">
      <w:pPr>
        <w:spacing w:line="600" w:lineRule="exact"/>
        <w:ind w:left="0" w:leftChars="0" w:firstLine="643" w:firstLineChars="200"/>
        <w:rPr>
          <w:rFonts w:hint="default"/>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资助资金不超过30万元</w:t>
      </w:r>
      <w:r>
        <w:rPr>
          <w:rFonts w:hint="default" w:ascii="仿宋_GB2312" w:hAnsi="仿宋_GB2312" w:eastAsia="仿宋_GB2312" w:cs="仿宋_GB2312"/>
          <w:b/>
          <w:sz w:val="32"/>
          <w:szCs w:val="32"/>
          <w:u w:val="none"/>
          <w:lang w:val="en-US" w:eastAsia="zh-CN"/>
        </w:rPr>
        <w:t>。</w:t>
      </w:r>
    </w:p>
    <w:p w14:paraId="1A49F700">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 w:val="0"/>
          <w:bCs/>
          <w:color w:val="auto"/>
          <w:kern w:val="0"/>
          <w:sz w:val="32"/>
          <w:szCs w:val="32"/>
          <w:u w:val="none"/>
          <w:shd w:val="clear" w:color="auto" w:fill="FFFFFF"/>
          <w:lang w:eastAsia="zh-CN"/>
        </w:rPr>
      </w:pPr>
      <w:r>
        <w:rPr>
          <w:rFonts w:hint="eastAsia" w:ascii="黑体" w:hAnsi="黑体" w:eastAsia="黑体" w:cs="黑体"/>
          <w:b w:val="0"/>
          <w:bCs/>
          <w:color w:val="auto"/>
          <w:kern w:val="0"/>
          <w:sz w:val="32"/>
          <w:szCs w:val="32"/>
          <w:u w:val="none"/>
          <w:shd w:val="clear" w:color="auto" w:fill="FFFFFF"/>
          <w:lang w:eastAsia="zh-CN"/>
        </w:rPr>
        <w:t>粮食丰产增效</w:t>
      </w:r>
    </w:p>
    <w:p w14:paraId="3B83590A">
      <w:pPr>
        <w:keepNext w:val="0"/>
        <w:keepLines w:val="0"/>
        <w:pageBreakBefore w:val="0"/>
        <w:widowControl/>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val="0"/>
          <w:bCs/>
          <w:sz w:val="32"/>
          <w:szCs w:val="32"/>
          <w:u w:val="none"/>
          <w:lang w:eastAsia="zh-CN"/>
        </w:rPr>
      </w:pPr>
      <w:r>
        <w:rPr>
          <w:rFonts w:hint="eastAsia" w:ascii="仿宋_GB2312" w:hAnsi="仿宋_GB2312" w:eastAsia="仿宋_GB2312" w:cs="仿宋_GB2312"/>
          <w:b/>
          <w:bCs w:val="0"/>
          <w:sz w:val="32"/>
          <w:szCs w:val="32"/>
          <w:u w:val="none"/>
        </w:rPr>
        <w:t>研究方向</w:t>
      </w:r>
      <w:r>
        <w:rPr>
          <w:rFonts w:hint="eastAsia" w:ascii="仿宋_GB2312" w:hAnsi="仿宋_GB2312" w:eastAsia="仿宋_GB2312" w:cs="仿宋_GB2312"/>
          <w:b/>
          <w:bCs w:val="0"/>
          <w:sz w:val="32"/>
          <w:szCs w:val="32"/>
          <w:u w:val="none"/>
          <w:lang w:val="en-US" w:eastAsia="zh-CN"/>
        </w:rPr>
        <w:t>3</w:t>
      </w:r>
      <w:r>
        <w:rPr>
          <w:rFonts w:hint="eastAsia" w:ascii="仿宋_GB2312" w:hAnsi="仿宋_GB2312" w:eastAsia="仿宋_GB2312" w:cs="仿宋_GB2312"/>
          <w:b/>
          <w:bCs w:val="0"/>
          <w:kern w:val="0"/>
          <w:sz w:val="32"/>
          <w:szCs w:val="32"/>
          <w:u w:val="none"/>
        </w:rPr>
        <w:t>（指南代码</w:t>
      </w:r>
      <w:r>
        <w:rPr>
          <w:rFonts w:hint="eastAsia" w:ascii="仿宋_GB2312" w:hAnsi="仿宋_GB2312" w:eastAsia="仿宋_GB2312" w:cs="仿宋_GB2312"/>
          <w:b/>
          <w:bCs w:val="0"/>
          <w:kern w:val="0"/>
          <w:sz w:val="32"/>
          <w:szCs w:val="32"/>
          <w:u w:val="none"/>
          <w:lang w:val="en-US" w:eastAsia="zh-CN"/>
        </w:rPr>
        <w:t>201</w:t>
      </w:r>
      <w:r>
        <w:rPr>
          <w:rFonts w:hint="eastAsia" w:ascii="仿宋_GB2312" w:hAnsi="仿宋_GB2312" w:eastAsia="仿宋_GB2312" w:cs="仿宋_GB2312"/>
          <w:b/>
          <w:bCs w:val="0"/>
          <w:kern w:val="0"/>
          <w:sz w:val="32"/>
          <w:szCs w:val="32"/>
          <w:u w:val="none"/>
        </w:rPr>
        <w:t>）</w:t>
      </w:r>
      <w:r>
        <w:rPr>
          <w:rFonts w:hint="eastAsia" w:ascii="仿宋_GB2312" w:hAnsi="仿宋_GB2312" w:eastAsia="仿宋_GB2312" w:cs="仿宋_GB2312"/>
          <w:b/>
          <w:bCs w:val="0"/>
          <w:sz w:val="32"/>
          <w:szCs w:val="32"/>
          <w:u w:val="none"/>
        </w:rPr>
        <w:t>：</w:t>
      </w:r>
      <w:r>
        <w:rPr>
          <w:rFonts w:hint="eastAsia" w:ascii="仿宋_GB2312" w:hAnsi="仿宋_GB2312" w:eastAsia="仿宋_GB2312" w:cs="仿宋_GB2312"/>
          <w:b w:val="0"/>
          <w:bCs/>
          <w:sz w:val="32"/>
          <w:szCs w:val="32"/>
          <w:u w:val="none"/>
          <w:lang w:eastAsia="zh-CN"/>
        </w:rPr>
        <w:t>地方主要粮食作物产量与效率协同提升关键技术研究</w:t>
      </w:r>
    </w:p>
    <w:p w14:paraId="2990AD91">
      <w:pPr>
        <w:pStyle w:val="2"/>
        <w:ind w:left="0" w:leftChars="0" w:firstLine="643" w:firstLineChars="200"/>
        <w:rPr>
          <w:rFonts w:hint="eastAsia"/>
          <w:lang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资助资金不超过30万元。</w:t>
      </w:r>
    </w:p>
    <w:p w14:paraId="43BCE59D">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 w:val="0"/>
          <w:bCs/>
          <w:color w:val="auto"/>
          <w:kern w:val="0"/>
          <w:sz w:val="32"/>
          <w:szCs w:val="32"/>
          <w:u w:val="none"/>
          <w:shd w:val="clear" w:color="auto" w:fill="FFFFFF"/>
          <w:lang w:eastAsia="zh-CN"/>
        </w:rPr>
      </w:pPr>
      <w:r>
        <w:rPr>
          <w:rFonts w:hint="eastAsia" w:ascii="黑体" w:hAnsi="黑体" w:eastAsia="黑体" w:cs="黑体"/>
          <w:b w:val="0"/>
          <w:bCs/>
          <w:color w:val="auto"/>
          <w:kern w:val="0"/>
          <w:sz w:val="32"/>
          <w:szCs w:val="32"/>
          <w:u w:val="none"/>
          <w:shd w:val="clear" w:color="auto" w:fill="FFFFFF"/>
          <w:lang w:eastAsia="zh-CN"/>
        </w:rPr>
        <w:t>绿色高效种养</w:t>
      </w:r>
    </w:p>
    <w:p w14:paraId="11B1D620">
      <w:pPr>
        <w:pStyle w:val="7"/>
        <w:keepNext w:val="0"/>
        <w:keepLines w:val="0"/>
        <w:pageBreakBefore w:val="0"/>
        <w:kinsoku/>
        <w:wordWrap/>
        <w:overflowPunct/>
        <w:topLinePunct w:val="0"/>
        <w:autoSpaceDE/>
        <w:bidi w:val="0"/>
        <w:spacing w:line="600" w:lineRule="exact"/>
        <w:ind w:left="0" w:firstLine="643" w:firstLineChars="200"/>
        <w:textAlignment w:val="auto"/>
        <w:rPr>
          <w:rFonts w:hint="eastAsia" w:ascii="仿宋_GB2312" w:hAnsi="仿宋_GB2312" w:eastAsia="仿宋_GB2312" w:cs="仿宋_GB2312"/>
          <w:b w:val="0"/>
          <w:bCs/>
          <w:kern w:val="2"/>
          <w:sz w:val="32"/>
          <w:szCs w:val="32"/>
          <w:u w:val="none"/>
          <w:lang w:val="en-US" w:eastAsia="zh-CN" w:bidi="ar-SA"/>
        </w:rPr>
      </w:pPr>
      <w:r>
        <w:rPr>
          <w:rFonts w:hint="eastAsia" w:ascii="仿宋_GB2312" w:hAnsi="仿宋_GB2312" w:eastAsia="仿宋_GB2312" w:cs="仿宋_GB2312"/>
          <w:b/>
          <w:bCs w:val="0"/>
          <w:sz w:val="32"/>
          <w:szCs w:val="32"/>
          <w:u w:val="none"/>
        </w:rPr>
        <w:t>研究方向</w:t>
      </w:r>
      <w:r>
        <w:rPr>
          <w:rFonts w:hint="eastAsia" w:ascii="仿宋_GB2312" w:hAnsi="仿宋_GB2312" w:eastAsia="仿宋_GB2312" w:cs="仿宋_GB2312"/>
          <w:b/>
          <w:bCs w:val="0"/>
          <w:sz w:val="32"/>
          <w:szCs w:val="32"/>
          <w:u w:val="none"/>
          <w:lang w:val="en-US" w:eastAsia="zh-CN"/>
        </w:rPr>
        <w:t>4</w:t>
      </w:r>
      <w:r>
        <w:rPr>
          <w:rFonts w:hint="eastAsia" w:ascii="仿宋_GB2312" w:hAnsi="仿宋_GB2312" w:eastAsia="仿宋_GB2312" w:cs="仿宋_GB2312"/>
          <w:b/>
          <w:bCs w:val="0"/>
          <w:kern w:val="0"/>
          <w:sz w:val="32"/>
          <w:szCs w:val="32"/>
          <w:u w:val="none"/>
        </w:rPr>
        <w:t>（指南代码</w:t>
      </w:r>
      <w:r>
        <w:rPr>
          <w:rFonts w:hint="eastAsia" w:ascii="仿宋_GB2312" w:hAnsi="仿宋_GB2312" w:eastAsia="仿宋_GB2312" w:cs="仿宋_GB2312"/>
          <w:b/>
          <w:bCs w:val="0"/>
          <w:kern w:val="0"/>
          <w:sz w:val="32"/>
          <w:szCs w:val="32"/>
          <w:u w:val="none"/>
          <w:lang w:val="en-US" w:eastAsia="zh-CN"/>
        </w:rPr>
        <w:t>301</w:t>
      </w:r>
      <w:r>
        <w:rPr>
          <w:rFonts w:hint="eastAsia" w:ascii="仿宋_GB2312" w:hAnsi="仿宋_GB2312" w:eastAsia="仿宋_GB2312" w:cs="仿宋_GB2312"/>
          <w:b/>
          <w:bCs w:val="0"/>
          <w:kern w:val="0"/>
          <w:sz w:val="32"/>
          <w:szCs w:val="32"/>
          <w:u w:val="none"/>
        </w:rPr>
        <w:t>）</w:t>
      </w:r>
      <w:r>
        <w:rPr>
          <w:rFonts w:hint="eastAsia" w:ascii="仿宋_GB2312" w:hAnsi="仿宋_GB2312" w:eastAsia="仿宋_GB2312" w:cs="仿宋_GB2312"/>
          <w:b/>
          <w:bCs w:val="0"/>
          <w:sz w:val="32"/>
          <w:szCs w:val="32"/>
          <w:u w:val="none"/>
        </w:rPr>
        <w:t>：</w:t>
      </w:r>
      <w:r>
        <w:rPr>
          <w:rFonts w:hint="eastAsia" w:ascii="仿宋_GB2312" w:hAnsi="仿宋_GB2312" w:eastAsia="仿宋_GB2312" w:cs="仿宋_GB2312"/>
          <w:b w:val="0"/>
          <w:bCs/>
          <w:kern w:val="2"/>
          <w:sz w:val="32"/>
          <w:szCs w:val="32"/>
          <w:u w:val="none"/>
          <w:lang w:val="en-US" w:eastAsia="zh-CN" w:bidi="ar-SA"/>
        </w:rPr>
        <w:t>优势特色果蔬、油料、道地药材等作物绿色低碳（生态、高产、高效）种植技术研究与集成示范；禽畜绿色低碳（生态、健康、高效）养殖技术研究与集成示范</w:t>
      </w:r>
    </w:p>
    <w:p w14:paraId="3ABC5AD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kern w:val="2"/>
          <w:sz w:val="32"/>
          <w:szCs w:val="32"/>
          <w:u w:val="none"/>
          <w:lang w:val="en-US" w:eastAsia="zh-CN" w:bidi="ar-SA"/>
        </w:rPr>
      </w:pPr>
      <w:r>
        <w:rPr>
          <w:rFonts w:hint="eastAsia" w:ascii="仿宋_GB2312" w:hAnsi="仿宋_GB2312" w:eastAsia="仿宋_GB2312" w:cs="仿宋_GB2312"/>
          <w:b/>
          <w:bCs w:val="0"/>
          <w:sz w:val="32"/>
          <w:szCs w:val="32"/>
          <w:u w:val="none"/>
        </w:rPr>
        <w:t>研究方向</w:t>
      </w:r>
      <w:r>
        <w:rPr>
          <w:rFonts w:hint="eastAsia" w:ascii="仿宋_GB2312" w:hAnsi="仿宋_GB2312" w:eastAsia="仿宋_GB2312" w:cs="仿宋_GB2312"/>
          <w:b/>
          <w:bCs w:val="0"/>
          <w:sz w:val="32"/>
          <w:szCs w:val="32"/>
          <w:u w:val="none"/>
          <w:lang w:val="en-US" w:eastAsia="zh-CN"/>
        </w:rPr>
        <w:t>5</w:t>
      </w:r>
      <w:r>
        <w:rPr>
          <w:rFonts w:hint="eastAsia" w:ascii="仿宋_GB2312" w:hAnsi="仿宋_GB2312" w:eastAsia="仿宋_GB2312" w:cs="仿宋_GB2312"/>
          <w:b/>
          <w:bCs w:val="0"/>
          <w:kern w:val="0"/>
          <w:sz w:val="32"/>
          <w:szCs w:val="32"/>
          <w:u w:val="none"/>
        </w:rPr>
        <w:t>（指南代码</w:t>
      </w:r>
      <w:r>
        <w:rPr>
          <w:rFonts w:hint="eastAsia" w:ascii="仿宋_GB2312" w:hAnsi="仿宋_GB2312" w:eastAsia="仿宋_GB2312" w:cs="仿宋_GB2312"/>
          <w:b/>
          <w:bCs w:val="0"/>
          <w:kern w:val="0"/>
          <w:sz w:val="32"/>
          <w:szCs w:val="32"/>
          <w:u w:val="none"/>
          <w:lang w:val="en-US" w:eastAsia="zh-CN"/>
        </w:rPr>
        <w:t>302</w:t>
      </w:r>
      <w:r>
        <w:rPr>
          <w:rFonts w:hint="eastAsia" w:ascii="仿宋_GB2312" w:hAnsi="仿宋_GB2312" w:eastAsia="仿宋_GB2312" w:cs="仿宋_GB2312"/>
          <w:b/>
          <w:bCs w:val="0"/>
          <w:kern w:val="0"/>
          <w:sz w:val="32"/>
          <w:szCs w:val="32"/>
          <w:u w:val="none"/>
        </w:rPr>
        <w:t>）</w:t>
      </w:r>
      <w:r>
        <w:rPr>
          <w:rFonts w:hint="eastAsia" w:ascii="仿宋_GB2312" w:hAnsi="仿宋_GB2312" w:eastAsia="仿宋_GB2312" w:cs="仿宋_GB2312"/>
          <w:b/>
          <w:bCs w:val="0"/>
          <w:sz w:val="32"/>
          <w:szCs w:val="32"/>
          <w:u w:val="none"/>
        </w:rPr>
        <w:t>：</w:t>
      </w:r>
      <w:r>
        <w:rPr>
          <w:rFonts w:hint="eastAsia" w:ascii="仿宋_GB2312" w:hAnsi="仿宋_GB2312" w:eastAsia="仿宋_GB2312" w:cs="仿宋_GB2312"/>
          <w:b w:val="0"/>
          <w:bCs/>
          <w:sz w:val="32"/>
          <w:szCs w:val="32"/>
          <w:u w:val="none"/>
          <w:lang w:eastAsia="zh-CN"/>
        </w:rPr>
        <w:t>高标准农田培肥技术研究与集成示范，</w:t>
      </w:r>
      <w:r>
        <w:rPr>
          <w:rFonts w:hint="eastAsia" w:ascii="仿宋_GB2312" w:hAnsi="仿宋_GB2312" w:eastAsia="仿宋_GB2312" w:cs="仿宋_GB2312"/>
          <w:b w:val="0"/>
          <w:bCs/>
          <w:kern w:val="2"/>
          <w:sz w:val="32"/>
          <w:szCs w:val="32"/>
          <w:u w:val="none"/>
          <w:lang w:val="en-US" w:eastAsia="zh-CN" w:bidi="ar-SA"/>
        </w:rPr>
        <w:t>盐碱地综合利用技术研究与集成示范</w:t>
      </w:r>
    </w:p>
    <w:p w14:paraId="7038ECAD">
      <w:pPr>
        <w:spacing w:line="600" w:lineRule="exact"/>
        <w:ind w:left="0" w:leftChars="0" w:firstLine="643" w:firstLineChars="200"/>
        <w:rPr>
          <w:rFonts w:hint="default" w:ascii="仿宋_GB2312" w:hAnsi="仿宋_GB2312" w:eastAsia="仿宋_GB2312" w:cs="仿宋_GB2312"/>
          <w:b/>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资助资金不超过30万元，</w:t>
      </w:r>
      <w:r>
        <w:rPr>
          <w:rFonts w:hint="default" w:ascii="仿宋_GB2312" w:hAnsi="仿宋_GB2312" w:eastAsia="仿宋_GB2312" w:cs="仿宋_GB2312"/>
          <w:b/>
          <w:sz w:val="32"/>
          <w:szCs w:val="32"/>
          <w:u w:val="none"/>
          <w:lang w:val="en-US" w:eastAsia="zh-CN"/>
        </w:rPr>
        <w:t>研究方向</w:t>
      </w:r>
      <w:r>
        <w:rPr>
          <w:rFonts w:hint="eastAsia" w:ascii="仿宋_GB2312" w:hAnsi="仿宋_GB2312" w:eastAsia="仿宋_GB2312" w:cs="仿宋_GB2312"/>
          <w:b/>
          <w:sz w:val="32"/>
          <w:szCs w:val="32"/>
          <w:u w:val="none"/>
          <w:lang w:val="en-US" w:eastAsia="zh-CN"/>
        </w:rPr>
        <w:t>5</w:t>
      </w:r>
      <w:r>
        <w:rPr>
          <w:rFonts w:hint="default" w:ascii="仿宋_GB2312" w:hAnsi="仿宋_GB2312" w:eastAsia="仿宋_GB2312" w:cs="仿宋_GB2312"/>
          <w:b/>
          <w:sz w:val="32"/>
          <w:szCs w:val="32"/>
          <w:u w:val="none"/>
          <w:lang w:val="en-US" w:eastAsia="zh-CN"/>
        </w:rPr>
        <w:t>由企业牵头申报。</w:t>
      </w:r>
    </w:p>
    <w:p w14:paraId="0BE2BBFB">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color w:val="auto"/>
          <w:kern w:val="0"/>
          <w:sz w:val="32"/>
          <w:szCs w:val="32"/>
          <w:u w:val="none"/>
          <w:shd w:val="clear" w:color="auto" w:fill="FFFFFF"/>
          <w:lang w:eastAsia="zh-CN"/>
        </w:rPr>
      </w:pPr>
      <w:r>
        <w:rPr>
          <w:rFonts w:hint="eastAsia" w:ascii="黑体" w:hAnsi="黑体" w:eastAsia="黑体" w:cs="黑体"/>
          <w:b w:val="0"/>
          <w:bCs/>
          <w:color w:val="auto"/>
          <w:kern w:val="0"/>
          <w:sz w:val="32"/>
          <w:szCs w:val="32"/>
          <w:u w:val="none"/>
          <w:shd w:val="clear" w:color="auto" w:fill="FFFFFF"/>
          <w:lang w:eastAsia="zh-CN"/>
        </w:rPr>
        <w:t>农畜产品精深加工</w:t>
      </w:r>
    </w:p>
    <w:p w14:paraId="5B29243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kern w:val="2"/>
          <w:sz w:val="32"/>
          <w:szCs w:val="32"/>
          <w:u w:val="none"/>
          <w:lang w:val="en-US" w:eastAsia="zh-CN" w:bidi="ar-SA"/>
        </w:rPr>
      </w:pPr>
      <w:r>
        <w:rPr>
          <w:rFonts w:hint="eastAsia" w:ascii="仿宋_GB2312" w:hAnsi="仿宋_GB2312" w:eastAsia="仿宋_GB2312" w:cs="仿宋_GB2312"/>
          <w:b/>
          <w:bCs w:val="0"/>
          <w:sz w:val="32"/>
          <w:szCs w:val="32"/>
          <w:u w:val="none"/>
        </w:rPr>
        <w:t>研究方向</w:t>
      </w:r>
      <w:r>
        <w:rPr>
          <w:rFonts w:hint="eastAsia" w:ascii="仿宋_GB2312" w:hAnsi="仿宋_GB2312" w:eastAsia="仿宋_GB2312" w:cs="仿宋_GB2312"/>
          <w:b/>
          <w:bCs w:val="0"/>
          <w:sz w:val="32"/>
          <w:szCs w:val="32"/>
          <w:u w:val="none"/>
          <w:lang w:val="en-US" w:eastAsia="zh-CN"/>
        </w:rPr>
        <w:t>6</w:t>
      </w:r>
      <w:r>
        <w:rPr>
          <w:rFonts w:hint="eastAsia" w:ascii="仿宋_GB2312" w:hAnsi="仿宋_GB2312" w:eastAsia="仿宋_GB2312" w:cs="仿宋_GB2312"/>
          <w:b/>
          <w:bCs w:val="0"/>
          <w:kern w:val="0"/>
          <w:sz w:val="32"/>
          <w:szCs w:val="32"/>
          <w:u w:val="none"/>
        </w:rPr>
        <w:t>（指南代码</w:t>
      </w:r>
      <w:r>
        <w:rPr>
          <w:rFonts w:hint="eastAsia" w:ascii="仿宋_GB2312" w:hAnsi="仿宋_GB2312" w:eastAsia="仿宋_GB2312" w:cs="仿宋_GB2312"/>
          <w:b/>
          <w:bCs w:val="0"/>
          <w:kern w:val="0"/>
          <w:sz w:val="32"/>
          <w:szCs w:val="32"/>
          <w:u w:val="none"/>
          <w:lang w:val="en-US" w:eastAsia="zh-CN"/>
        </w:rPr>
        <w:t>401</w:t>
      </w:r>
      <w:r>
        <w:rPr>
          <w:rFonts w:hint="eastAsia" w:ascii="仿宋_GB2312" w:hAnsi="仿宋_GB2312" w:eastAsia="仿宋_GB2312" w:cs="仿宋_GB2312"/>
          <w:b/>
          <w:bCs w:val="0"/>
          <w:kern w:val="0"/>
          <w:sz w:val="32"/>
          <w:szCs w:val="32"/>
          <w:u w:val="none"/>
        </w:rPr>
        <w:t>）</w:t>
      </w:r>
      <w:r>
        <w:rPr>
          <w:rFonts w:hint="eastAsia" w:ascii="仿宋_GB2312" w:hAnsi="仿宋_GB2312" w:eastAsia="仿宋_GB2312" w:cs="仿宋_GB2312"/>
          <w:b/>
          <w:bCs w:val="0"/>
          <w:sz w:val="32"/>
          <w:szCs w:val="32"/>
          <w:u w:val="none"/>
        </w:rPr>
        <w:t>：</w:t>
      </w:r>
      <w:r>
        <w:rPr>
          <w:rFonts w:hint="eastAsia" w:ascii="仿宋_GB2312" w:hAnsi="仿宋_GB2312" w:eastAsia="仿宋_GB2312" w:cs="仿宋_GB2312"/>
          <w:b w:val="0"/>
          <w:bCs/>
          <w:kern w:val="2"/>
          <w:sz w:val="32"/>
          <w:szCs w:val="32"/>
          <w:u w:val="none"/>
          <w:lang w:val="en-US" w:eastAsia="zh-CN" w:bidi="ar-SA"/>
        </w:rPr>
        <w:t>果蔬、粮油、乳制品、肉制品加工技术研究</w:t>
      </w:r>
    </w:p>
    <w:p w14:paraId="3414B2E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bCs w:val="0"/>
          <w:kern w:val="2"/>
          <w:sz w:val="32"/>
          <w:szCs w:val="32"/>
          <w:u w:val="none"/>
          <w:lang w:val="en-US" w:eastAsia="zh-CN" w:bidi="ar-SA"/>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资助资金不超过30万元，</w:t>
      </w:r>
      <w:r>
        <w:rPr>
          <w:rFonts w:hint="eastAsia" w:ascii="仿宋_GB2312" w:hAnsi="仿宋_GB2312" w:eastAsia="仿宋_GB2312" w:cs="仿宋_GB2312"/>
          <w:b/>
          <w:bCs w:val="0"/>
          <w:sz w:val="32"/>
          <w:szCs w:val="32"/>
          <w:u w:val="none"/>
        </w:rPr>
        <w:t>研究方向</w:t>
      </w:r>
      <w:r>
        <w:rPr>
          <w:rFonts w:hint="default" w:ascii="仿宋_GB2312" w:hAnsi="仿宋_GB2312" w:eastAsia="仿宋_GB2312" w:cs="仿宋_GB2312"/>
          <w:b/>
          <w:bCs w:val="0"/>
          <w:kern w:val="2"/>
          <w:sz w:val="32"/>
          <w:szCs w:val="32"/>
          <w:u w:val="none"/>
          <w:lang w:val="en-US" w:eastAsia="zh-CN" w:bidi="ar-SA"/>
        </w:rPr>
        <w:t>由企业牵头申报。</w:t>
      </w:r>
    </w:p>
    <w:p w14:paraId="6761CAF0">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color w:val="auto"/>
          <w:kern w:val="0"/>
          <w:sz w:val="32"/>
          <w:szCs w:val="32"/>
          <w:u w:val="none"/>
          <w:shd w:val="clear" w:color="auto" w:fill="FFFFFF"/>
          <w:lang w:val="en-US" w:eastAsia="zh-CN"/>
        </w:rPr>
      </w:pPr>
      <w:r>
        <w:rPr>
          <w:rFonts w:hint="eastAsia" w:ascii="黑体" w:hAnsi="黑体" w:eastAsia="黑体" w:cs="黑体"/>
          <w:b w:val="0"/>
          <w:bCs/>
          <w:color w:val="auto"/>
          <w:kern w:val="0"/>
          <w:sz w:val="32"/>
          <w:szCs w:val="32"/>
          <w:u w:val="none"/>
          <w:shd w:val="clear" w:color="auto" w:fill="FFFFFF"/>
          <w:lang w:val="en-US" w:eastAsia="zh-CN"/>
        </w:rPr>
        <w:t>智慧农牧业</w:t>
      </w:r>
    </w:p>
    <w:p w14:paraId="3AB8B28C">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kern w:val="2"/>
          <w:sz w:val="32"/>
          <w:szCs w:val="32"/>
          <w:u w:val="none"/>
          <w:lang w:val="en-US" w:eastAsia="zh-CN" w:bidi="ar-SA"/>
        </w:rPr>
      </w:pPr>
      <w:r>
        <w:rPr>
          <w:rFonts w:hint="eastAsia" w:ascii="仿宋_GB2312" w:hAnsi="仿宋" w:eastAsia="仿宋_GB2312" w:cs="楷体_GB2312"/>
          <w:b/>
          <w:bCs/>
          <w:color w:val="000000"/>
          <w:sz w:val="32"/>
          <w:szCs w:val="32"/>
          <w:u w:val="none"/>
        </w:rPr>
        <w:t>研究方向</w:t>
      </w:r>
      <w:r>
        <w:rPr>
          <w:rFonts w:hint="eastAsia" w:ascii="仿宋_GB2312" w:hAnsi="仿宋" w:eastAsia="仿宋_GB2312" w:cs="楷体_GB2312"/>
          <w:b/>
          <w:bCs/>
          <w:color w:val="000000"/>
          <w:sz w:val="32"/>
          <w:szCs w:val="32"/>
          <w:u w:val="none"/>
          <w:lang w:val="en-US" w:eastAsia="zh-CN"/>
        </w:rPr>
        <w:t>7</w:t>
      </w:r>
      <w:r>
        <w:rPr>
          <w:rFonts w:hint="eastAsia" w:ascii="仿宋_GB2312" w:hAnsi="Calibri" w:eastAsia="仿宋_GB2312" w:cs="Times New Roman"/>
          <w:b/>
          <w:color w:val="000000"/>
          <w:kern w:val="2"/>
          <w:sz w:val="32"/>
          <w:szCs w:val="32"/>
          <w:u w:val="none"/>
          <w:lang w:val="en-US" w:eastAsia="zh-CN" w:bidi="ar-SA"/>
        </w:rPr>
        <w:t>（指南代码501）</w:t>
      </w:r>
      <w:r>
        <w:rPr>
          <w:rFonts w:hint="eastAsia" w:ascii="仿宋_GB2312" w:hAnsi="仿宋" w:eastAsia="仿宋_GB2312" w:cs="楷体_GB2312"/>
          <w:b/>
          <w:bCs/>
          <w:color w:val="000000"/>
          <w:sz w:val="32"/>
          <w:szCs w:val="32"/>
          <w:u w:val="none"/>
        </w:rPr>
        <w:t>：</w:t>
      </w:r>
      <w:r>
        <w:rPr>
          <w:rFonts w:hint="eastAsia" w:ascii="仿宋_GB2312" w:hAnsi="仿宋_GB2312" w:eastAsia="仿宋_GB2312" w:cs="仿宋_GB2312"/>
          <w:b w:val="0"/>
          <w:bCs/>
          <w:kern w:val="2"/>
          <w:sz w:val="32"/>
          <w:szCs w:val="32"/>
          <w:u w:val="none"/>
          <w:lang w:val="en-US" w:eastAsia="zh-CN" w:bidi="ar-SA"/>
        </w:rPr>
        <w:t>智慧型农牧业生产技术研发，农牧业智能化装备研发</w:t>
      </w:r>
    </w:p>
    <w:p w14:paraId="66F8B892">
      <w:pPr>
        <w:spacing w:line="600" w:lineRule="exact"/>
        <w:ind w:left="0" w:leftChars="0" w:firstLine="643" w:firstLineChars="200"/>
        <w:rPr>
          <w:rFonts w:hint="eastAsia" w:ascii="仿宋_GB2312" w:hAnsi="仿宋_GB2312" w:eastAsia="仿宋_GB2312" w:cs="仿宋_GB2312"/>
          <w:b w:val="0"/>
          <w:bCs/>
          <w:kern w:val="2"/>
          <w:sz w:val="32"/>
          <w:szCs w:val="32"/>
          <w:u w:val="none"/>
          <w:lang w:val="en-US" w:eastAsia="zh-CN" w:bidi="ar-SA"/>
        </w:rPr>
      </w:pPr>
      <w:r>
        <w:rPr>
          <w:rFonts w:hint="eastAsia" w:ascii="仿宋_GB2312" w:hAnsi="仿宋" w:eastAsia="仿宋_GB2312" w:cs="楷体_GB2312"/>
          <w:b/>
          <w:bCs/>
          <w:color w:val="000000"/>
          <w:sz w:val="32"/>
          <w:szCs w:val="32"/>
          <w:u w:val="none"/>
        </w:rPr>
        <w:t>研究方向</w:t>
      </w:r>
      <w:r>
        <w:rPr>
          <w:rFonts w:hint="eastAsia" w:ascii="仿宋_GB2312" w:hAnsi="仿宋" w:eastAsia="仿宋_GB2312" w:cs="楷体_GB2312"/>
          <w:b/>
          <w:bCs/>
          <w:color w:val="000000"/>
          <w:sz w:val="32"/>
          <w:szCs w:val="32"/>
          <w:u w:val="none"/>
          <w:lang w:val="en-US" w:eastAsia="zh-CN"/>
        </w:rPr>
        <w:t>8</w:t>
      </w:r>
      <w:r>
        <w:rPr>
          <w:rFonts w:hint="eastAsia" w:ascii="仿宋_GB2312" w:hAnsi="Calibri" w:eastAsia="仿宋_GB2312" w:cs="Times New Roman"/>
          <w:b/>
          <w:color w:val="000000"/>
          <w:kern w:val="2"/>
          <w:sz w:val="32"/>
          <w:szCs w:val="32"/>
          <w:u w:val="none"/>
          <w:lang w:val="en-US" w:eastAsia="zh-CN" w:bidi="ar-SA"/>
        </w:rPr>
        <w:t>（指南代码502）</w:t>
      </w:r>
      <w:r>
        <w:rPr>
          <w:rFonts w:hint="eastAsia" w:ascii="仿宋_GB2312" w:hAnsi="仿宋" w:eastAsia="仿宋_GB2312" w:cs="楷体_GB2312"/>
          <w:b/>
          <w:bCs/>
          <w:color w:val="000000"/>
          <w:sz w:val="32"/>
          <w:szCs w:val="32"/>
          <w:u w:val="none"/>
        </w:rPr>
        <w:t>：</w:t>
      </w:r>
      <w:r>
        <w:rPr>
          <w:rFonts w:hint="eastAsia" w:ascii="仿宋_GB2312" w:hAnsi="仿宋_GB2312" w:eastAsia="仿宋_GB2312" w:cs="仿宋_GB2312"/>
          <w:b w:val="0"/>
          <w:bCs/>
          <w:kern w:val="2"/>
          <w:sz w:val="32"/>
          <w:szCs w:val="32"/>
          <w:u w:val="none"/>
          <w:lang w:val="en-US" w:eastAsia="zh-CN" w:bidi="ar-SA"/>
        </w:rPr>
        <w:t>智慧农牧业先进科技成果集成试验和应用场景构建</w:t>
      </w:r>
    </w:p>
    <w:p w14:paraId="28F207E5">
      <w:pPr>
        <w:spacing w:line="600" w:lineRule="exact"/>
        <w:ind w:left="0" w:leftChars="0" w:firstLine="643" w:firstLineChars="200"/>
        <w:rPr>
          <w:rFonts w:hint="eastAsia"/>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资助资金不超过30万元，</w:t>
      </w:r>
      <w:r>
        <w:rPr>
          <w:rFonts w:hint="eastAsia" w:ascii="仿宋_GB2312" w:hAnsi="仿宋_GB2312" w:eastAsia="仿宋_GB2312" w:cs="仿宋_GB2312"/>
          <w:b/>
          <w:bCs w:val="0"/>
          <w:kern w:val="2"/>
          <w:sz w:val="32"/>
          <w:szCs w:val="32"/>
          <w:u w:val="none"/>
          <w:lang w:val="en-US" w:eastAsia="zh-CN" w:bidi="ar-SA"/>
        </w:rPr>
        <w:t>研究方向均</w:t>
      </w:r>
      <w:r>
        <w:rPr>
          <w:rFonts w:hint="default" w:ascii="仿宋_GB2312" w:hAnsi="仿宋_GB2312" w:eastAsia="仿宋_GB2312" w:cs="仿宋_GB2312"/>
          <w:b/>
          <w:bCs w:val="0"/>
          <w:kern w:val="2"/>
          <w:sz w:val="32"/>
          <w:szCs w:val="32"/>
          <w:u w:val="none"/>
          <w:lang w:val="en-US" w:eastAsia="zh-CN" w:bidi="ar-SA"/>
        </w:rPr>
        <w:t>由企业牵头申报。</w:t>
      </w:r>
    </w:p>
    <w:p w14:paraId="0B2DA9E7">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color w:val="auto"/>
          <w:kern w:val="0"/>
          <w:sz w:val="32"/>
          <w:szCs w:val="32"/>
          <w:shd w:val="clear" w:color="auto" w:fill="FFFFFF"/>
          <w:lang w:val="en-US" w:eastAsia="zh-CN"/>
        </w:rPr>
      </w:pPr>
      <w:r>
        <w:rPr>
          <w:rFonts w:hint="eastAsia" w:ascii="黑体" w:hAnsi="黑体" w:eastAsia="黑体" w:cs="黑体"/>
          <w:b w:val="0"/>
          <w:bCs/>
          <w:color w:val="auto"/>
          <w:kern w:val="0"/>
          <w:sz w:val="32"/>
          <w:szCs w:val="32"/>
          <w:shd w:val="clear" w:color="auto" w:fill="FFFFFF"/>
          <w:lang w:eastAsia="zh-CN"/>
        </w:rPr>
        <w:t>生物医药</w:t>
      </w:r>
    </w:p>
    <w:p w14:paraId="723EEDEB">
      <w:pPr>
        <w:keepNext w:val="0"/>
        <w:keepLines w:val="0"/>
        <w:pageBreakBefore w:val="0"/>
        <w:kinsoku/>
        <w:wordWrap/>
        <w:overflowPunct/>
        <w:topLinePunct w:val="0"/>
        <w:autoSpaceDE/>
        <w:bidi w:val="0"/>
        <w:spacing w:line="600" w:lineRule="exact"/>
        <w:ind w:left="0" w:leftChars="0" w:firstLine="643" w:firstLineChars="200"/>
        <w:textAlignment w:val="auto"/>
        <w:rPr>
          <w:rFonts w:hint="default"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b/>
          <w:bCs w:val="0"/>
          <w:sz w:val="32"/>
          <w:szCs w:val="32"/>
        </w:rPr>
        <w:t>研究方向</w:t>
      </w:r>
      <w:r>
        <w:rPr>
          <w:rFonts w:hint="eastAsia" w:ascii="仿宋_GB2312" w:hAnsi="仿宋_GB2312" w:eastAsia="仿宋_GB2312" w:cs="仿宋_GB2312"/>
          <w:b/>
          <w:bCs w:val="0"/>
          <w:sz w:val="32"/>
          <w:szCs w:val="32"/>
          <w:lang w:val="en-US" w:eastAsia="zh-CN"/>
        </w:rPr>
        <w:t>9</w:t>
      </w:r>
      <w:r>
        <w:rPr>
          <w:rFonts w:hint="eastAsia" w:ascii="仿宋_GB2312" w:hAnsi="仿宋_GB2312" w:eastAsia="仿宋_GB2312" w:cs="仿宋_GB2312"/>
          <w:b/>
          <w:bCs w:val="0"/>
          <w:kern w:val="0"/>
          <w:sz w:val="32"/>
          <w:szCs w:val="32"/>
        </w:rPr>
        <w:t>（指南代码</w:t>
      </w:r>
      <w:r>
        <w:rPr>
          <w:rFonts w:hint="eastAsia" w:ascii="仿宋_GB2312" w:hAnsi="仿宋_GB2312" w:eastAsia="仿宋_GB2312" w:cs="仿宋_GB2312"/>
          <w:b/>
          <w:bCs w:val="0"/>
          <w:kern w:val="0"/>
          <w:sz w:val="32"/>
          <w:szCs w:val="32"/>
          <w:lang w:val="en-US" w:eastAsia="zh-CN"/>
        </w:rPr>
        <w:t>601</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sz w:val="32"/>
          <w:szCs w:val="32"/>
        </w:rPr>
        <w:t>：</w:t>
      </w:r>
      <w:r>
        <w:rPr>
          <w:rFonts w:hint="eastAsia" w:ascii="仿宋_GB2312" w:hAnsi="仿宋_GB2312" w:eastAsia="仿宋_GB2312" w:cs="仿宋_GB2312"/>
          <w:color w:val="auto"/>
          <w:spacing w:val="0"/>
          <w:kern w:val="2"/>
          <w:sz w:val="32"/>
          <w:szCs w:val="32"/>
          <w:u w:val="none"/>
          <w:lang w:val="en-US" w:eastAsia="zh-CN" w:bidi="ar-SA"/>
        </w:rPr>
        <w:t>合成生物、生物转化技术研发</w:t>
      </w:r>
    </w:p>
    <w:p w14:paraId="29D18A07">
      <w:pPr>
        <w:keepNext w:val="0"/>
        <w:keepLines w:val="0"/>
        <w:pageBreakBefore w:val="0"/>
        <w:numPr>
          <w:ilvl w:val="0"/>
          <w:numId w:val="0"/>
        </w:numPr>
        <w:kinsoku/>
        <w:wordWrap/>
        <w:overflowPunct/>
        <w:topLinePunct w:val="0"/>
        <w:autoSpaceDE/>
        <w:bidi w:val="0"/>
        <w:spacing w:line="600" w:lineRule="exact"/>
        <w:ind w:left="0" w:firstLine="643" w:firstLineChars="200"/>
        <w:textAlignment w:val="auto"/>
        <w:rPr>
          <w:rFonts w:hint="eastAsia" w:ascii="仿宋_GB2312" w:hAnsi="仿宋_GB2312" w:eastAsia="仿宋_GB2312" w:cs="仿宋_GB2312"/>
          <w:color w:val="auto"/>
          <w:spacing w:val="0"/>
          <w:kern w:val="2"/>
          <w:sz w:val="32"/>
          <w:szCs w:val="32"/>
          <w:u w:val="none"/>
          <w:lang w:val="en-US" w:eastAsia="zh-CN" w:bidi="ar-SA"/>
        </w:rPr>
      </w:pPr>
      <w:r>
        <w:rPr>
          <w:rFonts w:hint="eastAsia" w:ascii="仿宋_GB2312" w:hAnsi="仿宋_GB2312" w:eastAsia="仿宋_GB2312" w:cs="仿宋_GB2312"/>
          <w:b/>
          <w:bCs w:val="0"/>
          <w:sz w:val="32"/>
          <w:szCs w:val="32"/>
        </w:rPr>
        <w:t>研究方向</w:t>
      </w:r>
      <w:r>
        <w:rPr>
          <w:rFonts w:hint="eastAsia" w:ascii="仿宋_GB2312" w:hAnsi="仿宋_GB2312" w:eastAsia="仿宋_GB2312" w:cs="仿宋_GB2312"/>
          <w:b/>
          <w:bCs w:val="0"/>
          <w:sz w:val="32"/>
          <w:szCs w:val="32"/>
          <w:lang w:val="en-US" w:eastAsia="zh-CN"/>
        </w:rPr>
        <w:t>10</w:t>
      </w:r>
      <w:r>
        <w:rPr>
          <w:rFonts w:hint="eastAsia" w:ascii="仿宋_GB2312" w:hAnsi="仿宋_GB2312" w:eastAsia="仿宋_GB2312" w:cs="仿宋_GB2312"/>
          <w:b/>
          <w:bCs w:val="0"/>
          <w:kern w:val="0"/>
          <w:sz w:val="32"/>
          <w:szCs w:val="32"/>
        </w:rPr>
        <w:t>（指南代码</w:t>
      </w:r>
      <w:r>
        <w:rPr>
          <w:rFonts w:hint="eastAsia" w:ascii="仿宋_GB2312" w:hAnsi="仿宋_GB2312" w:eastAsia="仿宋_GB2312" w:cs="仿宋_GB2312"/>
          <w:b/>
          <w:bCs w:val="0"/>
          <w:kern w:val="0"/>
          <w:sz w:val="32"/>
          <w:szCs w:val="32"/>
          <w:lang w:val="en-US" w:eastAsia="zh-CN"/>
        </w:rPr>
        <w:t>602</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sz w:val="32"/>
          <w:szCs w:val="32"/>
        </w:rPr>
        <w:t>：</w:t>
      </w:r>
      <w:r>
        <w:rPr>
          <w:rFonts w:hint="eastAsia" w:ascii="仿宋_GB2312" w:hAnsi="仿宋_GB2312" w:eastAsia="仿宋_GB2312" w:cs="仿宋_GB2312"/>
          <w:color w:val="auto"/>
          <w:spacing w:val="0"/>
          <w:kern w:val="2"/>
          <w:sz w:val="32"/>
          <w:szCs w:val="32"/>
          <w:u w:val="none"/>
          <w:lang w:val="en-US" w:eastAsia="zh-CN" w:bidi="ar-SA"/>
        </w:rPr>
        <w:t>化学药、生物药、中药（蒙药）新药研发及人工培植中药材技术创新</w:t>
      </w:r>
    </w:p>
    <w:p w14:paraId="3C25CA5B">
      <w:pPr>
        <w:keepNext w:val="0"/>
        <w:keepLines w:val="0"/>
        <w:pageBreakBefore w:val="0"/>
        <w:numPr>
          <w:ilvl w:val="0"/>
          <w:numId w:val="0"/>
        </w:numPr>
        <w:kinsoku/>
        <w:wordWrap/>
        <w:overflowPunct/>
        <w:topLinePunct w:val="0"/>
        <w:autoSpaceDE/>
        <w:bidi w:val="0"/>
        <w:spacing w:line="600" w:lineRule="exact"/>
        <w:ind w:left="0" w:firstLine="643" w:firstLineChars="200"/>
        <w:textAlignment w:val="auto"/>
        <w:rPr>
          <w:rFonts w:hint="eastAsia" w:ascii="仿宋_GB2312" w:hAnsi="仿宋_GB2312" w:eastAsia="仿宋_GB2312" w:cs="仿宋_GB2312"/>
          <w:b w:val="0"/>
          <w:bCs/>
          <w:kern w:val="2"/>
          <w:sz w:val="32"/>
          <w:szCs w:val="32"/>
          <w:u w:val="none"/>
          <w:lang w:val="en-US" w:eastAsia="zh-CN" w:bidi="ar-SA"/>
        </w:rPr>
      </w:pPr>
      <w:r>
        <w:rPr>
          <w:rFonts w:hint="eastAsia" w:ascii="仿宋_GB2312" w:hAnsi="仿宋_GB2312" w:eastAsia="仿宋_GB2312" w:cs="仿宋_GB2312"/>
          <w:b/>
          <w:bCs w:val="0"/>
          <w:sz w:val="32"/>
          <w:szCs w:val="32"/>
        </w:rPr>
        <w:t>研究方向</w:t>
      </w:r>
      <w:r>
        <w:rPr>
          <w:rFonts w:hint="eastAsia" w:ascii="仿宋_GB2312" w:hAnsi="仿宋_GB2312" w:eastAsia="仿宋_GB2312" w:cs="仿宋_GB2312"/>
          <w:b/>
          <w:bCs w:val="0"/>
          <w:sz w:val="32"/>
          <w:szCs w:val="32"/>
          <w:lang w:val="en-US" w:eastAsia="zh-CN"/>
        </w:rPr>
        <w:t>11</w:t>
      </w:r>
      <w:r>
        <w:rPr>
          <w:rFonts w:hint="eastAsia" w:ascii="仿宋_GB2312" w:hAnsi="仿宋_GB2312" w:eastAsia="仿宋_GB2312" w:cs="仿宋_GB2312"/>
          <w:b/>
          <w:bCs w:val="0"/>
          <w:kern w:val="0"/>
          <w:sz w:val="32"/>
          <w:szCs w:val="32"/>
        </w:rPr>
        <w:t>（指南代码</w:t>
      </w:r>
      <w:r>
        <w:rPr>
          <w:rFonts w:hint="eastAsia" w:ascii="仿宋_GB2312" w:hAnsi="仿宋_GB2312" w:eastAsia="仿宋_GB2312" w:cs="仿宋_GB2312"/>
          <w:b/>
          <w:bCs w:val="0"/>
          <w:kern w:val="0"/>
          <w:sz w:val="32"/>
          <w:szCs w:val="32"/>
          <w:lang w:val="en-US" w:eastAsia="zh-CN"/>
        </w:rPr>
        <w:t>603</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val="0"/>
          <w:bCs/>
          <w:kern w:val="2"/>
          <w:sz w:val="32"/>
          <w:szCs w:val="32"/>
          <w:u w:val="none"/>
          <w:lang w:val="en-US" w:eastAsia="zh-CN" w:bidi="ar-SA"/>
        </w:rPr>
        <w:t>无毒新型农药、绿色兽药等农业绿色投入品研发</w:t>
      </w:r>
    </w:p>
    <w:p w14:paraId="695F131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bCs w:val="0"/>
          <w:kern w:val="2"/>
          <w:sz w:val="32"/>
          <w:szCs w:val="32"/>
          <w:u w:val="none"/>
          <w:lang w:val="en-US" w:eastAsia="zh-CN" w:bidi="ar-SA"/>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资助资金不超过50万元</w:t>
      </w:r>
      <w:r>
        <w:rPr>
          <w:rFonts w:hint="eastAsia" w:ascii="仿宋_GB2312" w:hAnsi="仿宋_GB2312" w:eastAsia="仿宋_GB2312" w:cs="仿宋_GB2312"/>
          <w:b/>
          <w:bCs w:val="0"/>
          <w:kern w:val="2"/>
          <w:sz w:val="32"/>
          <w:szCs w:val="32"/>
          <w:u w:val="none"/>
          <w:lang w:val="en-US" w:eastAsia="zh-CN" w:bidi="ar-SA"/>
        </w:rPr>
        <w:t>，研究方向均</w:t>
      </w:r>
      <w:r>
        <w:rPr>
          <w:rFonts w:hint="default" w:ascii="仿宋_GB2312" w:hAnsi="仿宋_GB2312" w:eastAsia="仿宋_GB2312" w:cs="仿宋_GB2312"/>
          <w:b/>
          <w:bCs w:val="0"/>
          <w:kern w:val="2"/>
          <w:sz w:val="32"/>
          <w:szCs w:val="32"/>
          <w:u w:val="none"/>
          <w:lang w:val="en-US" w:eastAsia="zh-CN" w:bidi="ar-SA"/>
        </w:rPr>
        <w:t>由企业牵头申报。</w:t>
      </w:r>
    </w:p>
    <w:p w14:paraId="6B8A8411">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 w:val="0"/>
          <w:bCs/>
          <w:color w:val="auto"/>
          <w:kern w:val="0"/>
          <w:sz w:val="32"/>
          <w:szCs w:val="32"/>
          <w:u w:val="none"/>
          <w:shd w:val="clear" w:color="auto" w:fill="FFFFFF"/>
          <w:lang w:val="en-US" w:eastAsia="zh-CN"/>
        </w:rPr>
      </w:pPr>
      <w:r>
        <w:rPr>
          <w:rFonts w:hint="eastAsia" w:ascii="黑体" w:hAnsi="黑体" w:eastAsia="黑体" w:cs="黑体"/>
          <w:b w:val="0"/>
          <w:bCs/>
          <w:color w:val="auto"/>
          <w:kern w:val="0"/>
          <w:sz w:val="32"/>
          <w:szCs w:val="32"/>
          <w:u w:val="none"/>
          <w:shd w:val="clear" w:color="auto" w:fill="FFFFFF"/>
          <w:lang w:val="en-US" w:eastAsia="zh-CN"/>
        </w:rPr>
        <w:t>生态保护与修复</w:t>
      </w:r>
    </w:p>
    <w:p w14:paraId="07A7A14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color w:val="auto"/>
          <w:kern w:val="2"/>
          <w:sz w:val="32"/>
          <w:szCs w:val="32"/>
          <w:u w:val="none"/>
          <w:lang w:val="en-US" w:eastAsia="zh-CN" w:bidi="ar-SA"/>
        </w:rPr>
      </w:pPr>
      <w:r>
        <w:rPr>
          <w:rFonts w:hint="eastAsia" w:ascii="仿宋_GB2312" w:hAnsi="仿宋" w:eastAsia="仿宋_GB2312"/>
          <w:b/>
          <w:color w:val="auto"/>
          <w:sz w:val="32"/>
          <w:szCs w:val="32"/>
          <w:u w:val="none"/>
        </w:rPr>
        <w:t>研究方向</w:t>
      </w:r>
      <w:r>
        <w:rPr>
          <w:rFonts w:hint="eastAsia" w:ascii="仿宋_GB2312" w:hAnsi="仿宋" w:eastAsia="仿宋_GB2312"/>
          <w:b/>
          <w:color w:val="auto"/>
          <w:sz w:val="32"/>
          <w:szCs w:val="32"/>
          <w:u w:val="none"/>
          <w:lang w:val="en-US" w:eastAsia="zh-CN"/>
        </w:rPr>
        <w:t>12</w:t>
      </w:r>
      <w:r>
        <w:rPr>
          <w:rFonts w:hint="eastAsia" w:ascii="仿宋_GB2312" w:hAnsi="仿宋" w:eastAsia="仿宋_GB2312"/>
          <w:b/>
          <w:bCs/>
          <w:color w:val="auto"/>
          <w:sz w:val="32"/>
          <w:szCs w:val="32"/>
          <w:u w:val="none"/>
        </w:rPr>
        <w:t>（指南代码</w:t>
      </w:r>
      <w:r>
        <w:rPr>
          <w:rFonts w:hint="eastAsia" w:ascii="仿宋_GB2312" w:eastAsia="仿宋_GB2312"/>
          <w:b/>
          <w:color w:val="auto"/>
          <w:sz w:val="32"/>
          <w:szCs w:val="32"/>
          <w:u w:val="none"/>
          <w:lang w:val="en-US" w:eastAsia="zh-CN"/>
        </w:rPr>
        <w:t>7</w:t>
      </w:r>
      <w:r>
        <w:rPr>
          <w:rFonts w:hint="eastAsia" w:ascii="仿宋_GB2312" w:eastAsia="仿宋_GB2312"/>
          <w:b/>
          <w:color w:val="auto"/>
          <w:sz w:val="32"/>
          <w:szCs w:val="32"/>
          <w:u w:val="none"/>
        </w:rPr>
        <w:t>0</w:t>
      </w:r>
      <w:r>
        <w:rPr>
          <w:rFonts w:hint="eastAsia" w:ascii="仿宋_GB2312" w:eastAsia="仿宋_GB2312"/>
          <w:b/>
          <w:color w:val="auto"/>
          <w:sz w:val="32"/>
          <w:szCs w:val="32"/>
          <w:u w:val="none"/>
          <w:lang w:val="en-US" w:eastAsia="zh-CN"/>
        </w:rPr>
        <w:t>1</w:t>
      </w:r>
      <w:r>
        <w:rPr>
          <w:rFonts w:hint="eastAsia" w:ascii="仿宋_GB2312" w:hAnsi="仿宋" w:eastAsia="仿宋_GB2312"/>
          <w:b/>
          <w:bCs/>
          <w:color w:val="auto"/>
          <w:sz w:val="32"/>
          <w:szCs w:val="32"/>
          <w:u w:val="none"/>
        </w:rPr>
        <w:t>）</w:t>
      </w:r>
      <w:r>
        <w:rPr>
          <w:rFonts w:hint="eastAsia" w:ascii="仿宋_GB2312" w:hAnsi="仿宋" w:eastAsia="仿宋_GB2312"/>
          <w:b/>
          <w:color w:val="auto"/>
          <w:sz w:val="32"/>
          <w:szCs w:val="32"/>
          <w:u w:val="none"/>
        </w:rPr>
        <w:t>：</w:t>
      </w:r>
      <w:r>
        <w:rPr>
          <w:rFonts w:hint="eastAsia" w:ascii="仿宋_GB2312" w:hAnsi="仿宋_GB2312" w:eastAsia="仿宋_GB2312" w:cs="仿宋_GB2312"/>
          <w:b w:val="0"/>
          <w:bCs/>
          <w:color w:val="auto"/>
          <w:kern w:val="2"/>
          <w:sz w:val="32"/>
          <w:szCs w:val="32"/>
          <w:u w:val="none"/>
          <w:lang w:val="en-US" w:eastAsia="zh-CN" w:bidi="ar-SA"/>
        </w:rPr>
        <w:t>退化草地修复与保护性利用，重要湖泊湿地保护与利用，矿区生态修复与绿色防护，生物多样性保护与恢复</w:t>
      </w:r>
    </w:p>
    <w:p w14:paraId="1F78B3F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 w:eastAsia="仿宋_GB2312"/>
          <w:b w:val="0"/>
          <w:bCs w:val="0"/>
          <w:color w:val="auto"/>
          <w:sz w:val="32"/>
          <w:szCs w:val="32"/>
          <w:u w:val="none"/>
        </w:rPr>
      </w:pPr>
      <w:r>
        <w:rPr>
          <w:rFonts w:hint="eastAsia" w:ascii="仿宋_GB2312" w:hAnsi="仿宋" w:eastAsia="仿宋_GB2312"/>
          <w:b/>
          <w:bCs/>
          <w:color w:val="auto"/>
          <w:sz w:val="32"/>
          <w:szCs w:val="32"/>
          <w:u w:val="none"/>
        </w:rPr>
        <w:t>研究方向</w:t>
      </w:r>
      <w:r>
        <w:rPr>
          <w:rFonts w:hint="eastAsia" w:ascii="仿宋_GB2312" w:hAnsi="仿宋" w:eastAsia="仿宋_GB2312"/>
          <w:b/>
          <w:bCs/>
          <w:color w:val="auto"/>
          <w:sz w:val="32"/>
          <w:szCs w:val="32"/>
          <w:u w:val="none"/>
          <w:lang w:val="en-US" w:eastAsia="zh-CN"/>
        </w:rPr>
        <w:t>13</w:t>
      </w:r>
      <w:r>
        <w:rPr>
          <w:rFonts w:hint="eastAsia" w:ascii="仿宋_GB2312" w:hAnsi="仿宋" w:eastAsia="仿宋_GB2312"/>
          <w:b/>
          <w:bCs/>
          <w:color w:val="auto"/>
          <w:sz w:val="32"/>
          <w:szCs w:val="32"/>
          <w:u w:val="none"/>
        </w:rPr>
        <w:t>（指南代码</w:t>
      </w:r>
      <w:r>
        <w:rPr>
          <w:rFonts w:hint="eastAsia" w:ascii="仿宋_GB2312" w:hAnsi="宋体" w:eastAsia="仿宋_GB2312" w:cs="宋体"/>
          <w:b/>
          <w:bCs/>
          <w:color w:val="auto"/>
          <w:kern w:val="36"/>
          <w:sz w:val="32"/>
          <w:szCs w:val="32"/>
          <w:u w:val="none"/>
          <w:lang w:val="en-US" w:eastAsia="zh-CN"/>
        </w:rPr>
        <w:t>7</w:t>
      </w:r>
      <w:r>
        <w:rPr>
          <w:rFonts w:hint="eastAsia" w:ascii="仿宋_GB2312" w:hAnsi="宋体" w:eastAsia="仿宋_GB2312" w:cs="宋体"/>
          <w:b/>
          <w:bCs/>
          <w:color w:val="auto"/>
          <w:kern w:val="36"/>
          <w:sz w:val="32"/>
          <w:szCs w:val="32"/>
          <w:u w:val="none"/>
        </w:rPr>
        <w:t>0</w:t>
      </w:r>
      <w:r>
        <w:rPr>
          <w:rFonts w:hint="eastAsia" w:ascii="仿宋_GB2312" w:hAnsi="宋体" w:eastAsia="仿宋_GB2312" w:cs="宋体"/>
          <w:b/>
          <w:bCs/>
          <w:color w:val="auto"/>
          <w:kern w:val="36"/>
          <w:sz w:val="32"/>
          <w:szCs w:val="32"/>
          <w:u w:val="none"/>
          <w:lang w:val="en-US" w:eastAsia="zh-CN"/>
        </w:rPr>
        <w:t>2</w:t>
      </w:r>
      <w:r>
        <w:rPr>
          <w:rFonts w:hint="eastAsia" w:ascii="仿宋_GB2312" w:hAnsi="仿宋" w:eastAsia="仿宋_GB2312"/>
          <w:b/>
          <w:bCs/>
          <w:color w:val="auto"/>
          <w:sz w:val="32"/>
          <w:szCs w:val="32"/>
          <w:u w:val="none"/>
        </w:rPr>
        <w:t>）：</w:t>
      </w:r>
      <w:r>
        <w:rPr>
          <w:rFonts w:hint="eastAsia" w:ascii="仿宋_GB2312" w:hAnsi="仿宋" w:eastAsia="仿宋_GB2312"/>
          <w:b w:val="0"/>
          <w:bCs w:val="0"/>
          <w:color w:val="auto"/>
          <w:sz w:val="32"/>
          <w:szCs w:val="32"/>
          <w:u w:val="none"/>
        </w:rPr>
        <w:t>防沙治沙新材料、新装备、新工艺</w:t>
      </w:r>
    </w:p>
    <w:p w14:paraId="743F41D6">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bCs w:val="0"/>
          <w:kern w:val="2"/>
          <w:sz w:val="32"/>
          <w:szCs w:val="32"/>
          <w:u w:val="none"/>
          <w:lang w:val="en-US" w:eastAsia="zh-CN" w:bidi="ar-SA"/>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资助资金不超过30万元</w:t>
      </w:r>
      <w:r>
        <w:rPr>
          <w:rFonts w:hint="eastAsia" w:ascii="仿宋_GB2312" w:hAnsi="仿宋_GB2312" w:eastAsia="仿宋_GB2312" w:cs="仿宋_GB2312"/>
          <w:b/>
          <w:bCs w:val="0"/>
          <w:kern w:val="2"/>
          <w:sz w:val="32"/>
          <w:szCs w:val="32"/>
          <w:u w:val="none"/>
          <w:lang w:val="en-US" w:eastAsia="zh-CN" w:bidi="ar-SA"/>
        </w:rPr>
        <w:t>，研究方向13</w:t>
      </w:r>
      <w:r>
        <w:rPr>
          <w:rFonts w:hint="default" w:ascii="仿宋_GB2312" w:hAnsi="仿宋_GB2312" w:eastAsia="仿宋_GB2312" w:cs="仿宋_GB2312"/>
          <w:b/>
          <w:bCs w:val="0"/>
          <w:kern w:val="2"/>
          <w:sz w:val="32"/>
          <w:szCs w:val="32"/>
          <w:u w:val="none"/>
          <w:lang w:val="en-US" w:eastAsia="zh-CN" w:bidi="ar-SA"/>
        </w:rPr>
        <w:t>由企业牵头申报。</w:t>
      </w:r>
    </w:p>
    <w:p w14:paraId="509FA4D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ascii="黑体" w:hAnsi="黑体" w:eastAsia="黑体"/>
          <w:sz w:val="32"/>
          <w:szCs w:val="32"/>
          <w:u w:val="none"/>
        </w:rPr>
      </w:pPr>
      <w:r>
        <w:rPr>
          <w:rFonts w:hint="eastAsia" w:ascii="黑体" w:hAnsi="黑体" w:eastAsia="黑体"/>
          <w:sz w:val="32"/>
          <w:szCs w:val="32"/>
          <w:u w:val="none"/>
        </w:rPr>
        <w:t>资源节约集约利用</w:t>
      </w:r>
    </w:p>
    <w:p w14:paraId="1F763F3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eastAsia="仿宋_GB2312"/>
          <w:b/>
          <w:bCs/>
          <w:color w:val="auto"/>
          <w:sz w:val="32"/>
          <w:szCs w:val="32"/>
          <w:u w:val="none"/>
        </w:rPr>
        <w:t>研究方向</w:t>
      </w:r>
      <w:r>
        <w:rPr>
          <w:rFonts w:hint="eastAsia" w:ascii="仿宋_GB2312" w:eastAsia="仿宋_GB2312"/>
          <w:b/>
          <w:bCs/>
          <w:color w:val="auto"/>
          <w:sz w:val="32"/>
          <w:szCs w:val="32"/>
          <w:u w:val="none"/>
          <w:lang w:val="en-US" w:eastAsia="zh-CN"/>
        </w:rPr>
        <w:t>14</w:t>
      </w:r>
      <w:r>
        <w:rPr>
          <w:rFonts w:hint="eastAsia" w:ascii="仿宋_GB2312" w:eastAsia="仿宋_GB2312"/>
          <w:b/>
          <w:bCs/>
          <w:color w:val="auto"/>
          <w:sz w:val="32"/>
          <w:szCs w:val="32"/>
          <w:u w:val="none"/>
        </w:rPr>
        <w:t>（指南代码</w:t>
      </w:r>
      <w:r>
        <w:rPr>
          <w:rFonts w:hint="eastAsia" w:ascii="仿宋_GB2312" w:hAnsi="宋体" w:eastAsia="仿宋_GB2312" w:cs="宋体"/>
          <w:b/>
          <w:bCs/>
          <w:color w:val="auto"/>
          <w:kern w:val="36"/>
          <w:sz w:val="32"/>
          <w:szCs w:val="32"/>
          <w:u w:val="none"/>
          <w:lang w:val="en-US" w:eastAsia="zh-CN"/>
        </w:rPr>
        <w:t>8</w:t>
      </w:r>
      <w:r>
        <w:rPr>
          <w:rFonts w:hint="eastAsia" w:ascii="仿宋_GB2312" w:hAnsi="宋体" w:eastAsia="仿宋_GB2312" w:cs="宋体"/>
          <w:b/>
          <w:bCs/>
          <w:color w:val="auto"/>
          <w:kern w:val="36"/>
          <w:sz w:val="32"/>
          <w:szCs w:val="32"/>
          <w:u w:val="none"/>
        </w:rPr>
        <w:t>0</w:t>
      </w:r>
      <w:r>
        <w:rPr>
          <w:rFonts w:hint="eastAsia" w:ascii="仿宋_GB2312" w:hAnsi="宋体" w:eastAsia="仿宋_GB2312" w:cs="宋体"/>
          <w:b/>
          <w:bCs/>
          <w:color w:val="auto"/>
          <w:kern w:val="36"/>
          <w:sz w:val="32"/>
          <w:szCs w:val="32"/>
          <w:u w:val="none"/>
          <w:lang w:val="en-US" w:eastAsia="zh-CN"/>
        </w:rPr>
        <w:t>1</w:t>
      </w:r>
      <w:r>
        <w:rPr>
          <w:rFonts w:hint="eastAsia" w:ascii="仿宋_GB2312" w:eastAsia="仿宋_GB2312"/>
          <w:b/>
          <w:bCs/>
          <w:color w:val="auto"/>
          <w:sz w:val="32"/>
          <w:szCs w:val="32"/>
          <w:u w:val="none"/>
        </w:rPr>
        <w:t>）：</w:t>
      </w:r>
      <w:r>
        <w:rPr>
          <w:rFonts w:hint="eastAsia" w:ascii="仿宋_GB2312" w:hAnsi="仿宋_GB2312" w:eastAsia="仿宋_GB2312" w:cs="仿宋_GB2312"/>
          <w:color w:val="auto"/>
          <w:kern w:val="2"/>
          <w:sz w:val="32"/>
          <w:szCs w:val="32"/>
          <w:u w:val="none"/>
          <w:lang w:val="en-US" w:eastAsia="zh-CN" w:bidi="ar-SA"/>
        </w:rPr>
        <w:t>农牧业节水与水资源高效开发利用</w:t>
      </w:r>
    </w:p>
    <w:p w14:paraId="0A2AEEFC">
      <w:pPr>
        <w:pStyle w:val="2"/>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Times New Roman" w:eastAsia="仿宋_GB2312" w:cs="Times New Roman"/>
          <w:b w:val="0"/>
          <w:bCs/>
          <w:color w:val="auto"/>
          <w:kern w:val="0"/>
          <w:sz w:val="32"/>
          <w:szCs w:val="32"/>
          <w:u w:val="none"/>
          <w:lang w:val="en-US" w:eastAsia="zh-CN" w:bidi="ar-SA"/>
        </w:rPr>
      </w:pPr>
      <w:r>
        <w:rPr>
          <w:rFonts w:hint="eastAsia" w:ascii="仿宋_GB2312" w:hAnsi="Times New Roman" w:eastAsia="仿宋_GB2312" w:cs="Times New Roman"/>
          <w:b/>
          <w:bCs w:val="0"/>
          <w:color w:val="auto"/>
          <w:kern w:val="0"/>
          <w:sz w:val="32"/>
          <w:szCs w:val="32"/>
          <w:u w:val="none"/>
          <w:lang w:val="en-US" w:eastAsia="zh-CN" w:bidi="ar-SA"/>
        </w:rPr>
        <w:t>研究方向15（指南代码802）：</w:t>
      </w:r>
      <w:r>
        <w:rPr>
          <w:rFonts w:hint="eastAsia" w:ascii="仿宋_GB2312" w:hAnsi="Times New Roman" w:eastAsia="仿宋_GB2312" w:cs="Times New Roman"/>
          <w:b w:val="0"/>
          <w:bCs/>
          <w:color w:val="auto"/>
          <w:kern w:val="0"/>
          <w:sz w:val="32"/>
          <w:szCs w:val="32"/>
          <w:u w:val="none"/>
          <w:lang w:val="en-US" w:eastAsia="zh-CN" w:bidi="ar-SA"/>
        </w:rPr>
        <w:t>农牧业</w:t>
      </w:r>
      <w:r>
        <w:rPr>
          <w:rFonts w:hint="eastAsia" w:ascii="仿宋_GB2312" w:hAnsi="仿宋_GB2312" w:eastAsia="仿宋_GB2312" w:cs="仿宋_GB2312"/>
          <w:color w:val="auto"/>
          <w:kern w:val="2"/>
          <w:sz w:val="32"/>
          <w:szCs w:val="32"/>
          <w:u w:val="none"/>
          <w:lang w:val="en-US" w:eastAsia="zh-CN" w:bidi="ar-SA"/>
        </w:rPr>
        <w:t>废弃物</w:t>
      </w:r>
      <w:r>
        <w:rPr>
          <w:rFonts w:hint="eastAsia" w:ascii="仿宋_GB2312" w:hAnsi="Times New Roman" w:eastAsia="仿宋_GB2312" w:cs="Times New Roman"/>
          <w:b w:val="0"/>
          <w:bCs/>
          <w:color w:val="auto"/>
          <w:kern w:val="0"/>
          <w:sz w:val="32"/>
          <w:szCs w:val="32"/>
          <w:u w:val="none"/>
          <w:lang w:val="en-US" w:eastAsia="zh-CN" w:bidi="ar-SA"/>
        </w:rPr>
        <w:t>资源化（循环）高值化利用技术研究与应用</w:t>
      </w:r>
    </w:p>
    <w:p w14:paraId="0BAABFD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bCs w:val="0"/>
          <w:kern w:val="2"/>
          <w:sz w:val="32"/>
          <w:szCs w:val="32"/>
          <w:u w:val="none"/>
          <w:lang w:val="en-US" w:eastAsia="zh-CN" w:bidi="ar-SA"/>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资助资金不超过30万元</w:t>
      </w:r>
      <w:r>
        <w:rPr>
          <w:rFonts w:hint="eastAsia" w:ascii="仿宋_GB2312" w:hAnsi="仿宋_GB2312" w:eastAsia="仿宋_GB2312" w:cs="仿宋_GB2312"/>
          <w:b/>
          <w:bCs w:val="0"/>
          <w:kern w:val="2"/>
          <w:sz w:val="32"/>
          <w:szCs w:val="32"/>
          <w:u w:val="none"/>
          <w:lang w:val="en-US" w:eastAsia="zh-CN" w:bidi="ar-SA"/>
        </w:rPr>
        <w:t>，研究方向均</w:t>
      </w:r>
      <w:r>
        <w:rPr>
          <w:rFonts w:hint="default" w:ascii="仿宋_GB2312" w:hAnsi="仿宋_GB2312" w:eastAsia="仿宋_GB2312" w:cs="仿宋_GB2312"/>
          <w:b/>
          <w:bCs w:val="0"/>
          <w:kern w:val="2"/>
          <w:sz w:val="32"/>
          <w:szCs w:val="32"/>
          <w:u w:val="none"/>
          <w:lang w:val="en-US" w:eastAsia="zh-CN" w:bidi="ar-SA"/>
        </w:rPr>
        <w:t>由企业牵头申报。</w:t>
      </w:r>
    </w:p>
    <w:p w14:paraId="2BDC686B">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color w:val="auto"/>
          <w:kern w:val="0"/>
          <w:sz w:val="32"/>
          <w:szCs w:val="32"/>
          <w:u w:val="none"/>
          <w:shd w:val="clear" w:color="auto" w:fill="FFFFFF"/>
          <w:lang w:val="en-US" w:eastAsia="zh-CN" w:bidi="ar-SA"/>
        </w:rPr>
      </w:pPr>
      <w:r>
        <w:rPr>
          <w:rFonts w:hint="eastAsia" w:ascii="黑体" w:hAnsi="黑体" w:eastAsia="黑体" w:cs="黑体"/>
          <w:b w:val="0"/>
          <w:bCs/>
          <w:color w:val="auto"/>
          <w:kern w:val="0"/>
          <w:sz w:val="32"/>
          <w:szCs w:val="32"/>
          <w:u w:val="none"/>
          <w:shd w:val="clear" w:color="auto" w:fill="FFFFFF"/>
          <w:lang w:val="en-US" w:eastAsia="zh-CN" w:bidi="ar-SA"/>
        </w:rPr>
        <w:t>医疗健康</w:t>
      </w:r>
    </w:p>
    <w:p w14:paraId="355134DF">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Times New Roman" w:eastAsia="仿宋_GB2312" w:cs="Times New Roman"/>
          <w:b w:val="0"/>
          <w:bCs/>
          <w:snapToGrid w:val="0"/>
          <w:color w:val="000000"/>
          <w:kern w:val="0"/>
          <w:sz w:val="32"/>
          <w:szCs w:val="32"/>
          <w:u w:val="none"/>
          <w:lang w:val="en-US" w:eastAsia="zh-CN" w:bidi="ar-SA"/>
        </w:rPr>
      </w:pPr>
      <w:r>
        <w:rPr>
          <w:rFonts w:hint="eastAsia" w:ascii="仿宋_GB2312" w:hAnsi="Times New Roman" w:eastAsia="仿宋_GB2312"/>
          <w:b/>
          <w:bCs w:val="0"/>
          <w:sz w:val="32"/>
          <w:szCs w:val="32"/>
          <w:u w:val="none"/>
        </w:rPr>
        <w:t>研究方向</w:t>
      </w:r>
      <w:r>
        <w:rPr>
          <w:rFonts w:hint="eastAsia" w:ascii="仿宋_GB2312" w:hAnsi="Times New Roman" w:eastAsia="仿宋_GB2312"/>
          <w:b/>
          <w:bCs w:val="0"/>
          <w:sz w:val="32"/>
          <w:szCs w:val="32"/>
          <w:u w:val="none"/>
          <w:lang w:val="en-US" w:eastAsia="zh-CN"/>
        </w:rPr>
        <w:t>16</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901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仿宋_GB2312" w:eastAsia="仿宋_GB2312" w:cs="仿宋_GB2312"/>
          <w:kern w:val="2"/>
          <w:sz w:val="32"/>
          <w:szCs w:val="32"/>
          <w:u w:val="none"/>
          <w:lang w:val="en-US" w:eastAsia="zh-CN" w:bidi="ar-SA"/>
        </w:rPr>
        <w:t>重大疾病、常见多发病防治技术研究</w:t>
      </w:r>
      <w:r>
        <w:rPr>
          <w:rFonts w:hint="eastAsia" w:ascii="仿宋_GB2312" w:hAnsi="仿宋_GB2312" w:eastAsia="仿宋_GB2312" w:cs="仿宋_GB2312"/>
          <w:kern w:val="2"/>
          <w:sz w:val="30"/>
          <w:szCs w:val="30"/>
          <w:u w:val="none"/>
          <w:lang w:val="en-US" w:eastAsia="zh-CN" w:bidi="ar-SA"/>
        </w:rPr>
        <w:t>；</w:t>
      </w:r>
      <w:r>
        <w:rPr>
          <w:rFonts w:hint="eastAsia" w:ascii="仿宋_GB2312" w:hAnsi="Times New Roman" w:eastAsia="仿宋_GB2312" w:cs="Times New Roman"/>
          <w:b w:val="0"/>
          <w:bCs/>
          <w:snapToGrid w:val="0"/>
          <w:color w:val="000000"/>
          <w:kern w:val="0"/>
          <w:sz w:val="32"/>
          <w:szCs w:val="32"/>
          <w:u w:val="none"/>
          <w:lang w:val="en-US" w:eastAsia="zh-CN" w:bidi="ar-SA"/>
        </w:rPr>
        <w:t>中医（蒙医）防治疾病临床诊疗技术研究、特色诊疗与康复技术研究；传染病防控技术研究</w:t>
      </w:r>
    </w:p>
    <w:p w14:paraId="1EEC76E5">
      <w:pPr>
        <w:pStyle w:val="2"/>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宋体" w:eastAsia="仿宋_GB2312" w:cs="Times New Roman"/>
          <w:b w:val="0"/>
          <w:bCs/>
          <w:color w:val="auto"/>
          <w:kern w:val="2"/>
          <w:sz w:val="32"/>
          <w:szCs w:val="32"/>
          <w:u w:val="none"/>
          <w:lang w:val="en-US" w:eastAsia="zh-CN" w:bidi="ar-SA"/>
        </w:rPr>
      </w:pPr>
      <w:r>
        <w:rPr>
          <w:rFonts w:hint="eastAsia" w:ascii="仿宋_GB2312" w:hAnsi="Times New Roman" w:eastAsia="仿宋_GB2312" w:cs="Times New Roman"/>
          <w:b/>
          <w:bCs w:val="0"/>
          <w:kern w:val="2"/>
          <w:sz w:val="32"/>
          <w:szCs w:val="32"/>
          <w:u w:val="none"/>
          <w:lang w:val="en-US" w:eastAsia="zh-CN" w:bidi="ar-SA"/>
        </w:rPr>
        <w:t>研究方向17（指南代码902）：</w:t>
      </w:r>
      <w:r>
        <w:rPr>
          <w:rFonts w:hint="eastAsia" w:ascii="仿宋_GB2312" w:hAnsi="宋体" w:eastAsia="仿宋_GB2312" w:cs="Times New Roman"/>
          <w:b w:val="0"/>
          <w:bCs/>
          <w:color w:val="auto"/>
          <w:kern w:val="2"/>
          <w:sz w:val="32"/>
          <w:szCs w:val="32"/>
          <w:u w:val="none"/>
          <w:lang w:val="en-US" w:eastAsia="zh-CN" w:bidi="ar-SA"/>
        </w:rPr>
        <w:t>适老（银发经济）、助残等领域技术研究与应用</w:t>
      </w:r>
    </w:p>
    <w:p w14:paraId="1BE69EF0">
      <w:pPr>
        <w:ind w:firstLine="643" w:firstLineChars="200"/>
        <w:rPr>
          <w:rFonts w:hint="eastAsia"/>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研究方向16资助资金不超过10万元</w:t>
      </w:r>
      <w:r>
        <w:rPr>
          <w:rFonts w:hint="eastAsia" w:ascii="仿宋_GB2312" w:hAnsi="仿宋_GB2312" w:eastAsia="仿宋_GB2312" w:cs="仿宋_GB2312"/>
          <w:b/>
          <w:bCs w:val="0"/>
          <w:kern w:val="2"/>
          <w:sz w:val="32"/>
          <w:szCs w:val="32"/>
          <w:u w:val="none"/>
          <w:lang w:val="en-US" w:eastAsia="zh-CN" w:bidi="ar-SA"/>
        </w:rPr>
        <w:t>，</w:t>
      </w:r>
      <w:r>
        <w:rPr>
          <w:rFonts w:hint="eastAsia" w:ascii="仿宋_GB2312" w:hAnsi="仿宋_GB2312" w:eastAsia="仿宋_GB2312" w:cs="仿宋_GB2312"/>
          <w:b/>
          <w:sz w:val="32"/>
          <w:szCs w:val="32"/>
          <w:u w:val="none"/>
          <w:lang w:val="en-US" w:eastAsia="zh-CN"/>
        </w:rPr>
        <w:t>研究方向17资助资金不超过20万元</w:t>
      </w:r>
      <w:r>
        <w:rPr>
          <w:rFonts w:hint="eastAsia" w:ascii="仿宋_GB2312" w:hAnsi="仿宋_GB2312" w:eastAsia="仿宋_GB2312" w:cs="仿宋_GB2312"/>
          <w:b/>
          <w:bCs w:val="0"/>
          <w:kern w:val="2"/>
          <w:sz w:val="32"/>
          <w:szCs w:val="32"/>
          <w:u w:val="none"/>
          <w:lang w:val="en-US" w:eastAsia="zh-CN" w:bidi="ar-SA"/>
        </w:rPr>
        <w:t>。</w:t>
      </w:r>
    </w:p>
    <w:p w14:paraId="28F3C2D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 w:val="0"/>
          <w:bCs/>
          <w:kern w:val="0"/>
          <w:sz w:val="32"/>
          <w:szCs w:val="32"/>
          <w:u w:val="none"/>
          <w:lang w:eastAsia="zh-CN"/>
        </w:rPr>
      </w:pPr>
      <w:r>
        <w:rPr>
          <w:rFonts w:hint="eastAsia" w:ascii="黑体" w:hAnsi="黑体" w:eastAsia="黑体" w:cs="黑体"/>
          <w:b w:val="0"/>
          <w:bCs/>
          <w:kern w:val="0"/>
          <w:sz w:val="32"/>
          <w:szCs w:val="32"/>
          <w:u w:val="none"/>
          <w:lang w:eastAsia="zh-CN"/>
        </w:rPr>
        <w:t>公共安全</w:t>
      </w:r>
    </w:p>
    <w:p w14:paraId="7B5A66B8">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Times New Roman" w:eastAsia="仿宋_GB2312"/>
          <w:b/>
          <w:bCs w:val="0"/>
          <w:sz w:val="32"/>
          <w:szCs w:val="32"/>
          <w:u w:val="none"/>
        </w:rPr>
        <w:t>研究方向</w:t>
      </w:r>
      <w:r>
        <w:rPr>
          <w:rFonts w:hint="eastAsia" w:ascii="仿宋_GB2312" w:hAnsi="Times New Roman" w:eastAsia="仿宋_GB2312"/>
          <w:b/>
          <w:bCs w:val="0"/>
          <w:sz w:val="32"/>
          <w:szCs w:val="32"/>
          <w:u w:val="none"/>
          <w:lang w:val="en-US" w:eastAsia="zh-CN"/>
        </w:rPr>
        <w:t>18</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1001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Times New Roman" w:eastAsia="仿宋_GB2312" w:cs="Times New Roman"/>
          <w:b w:val="0"/>
          <w:bCs/>
          <w:kern w:val="0"/>
          <w:sz w:val="32"/>
          <w:szCs w:val="32"/>
          <w:u w:val="none"/>
          <w:lang w:eastAsia="zh-CN"/>
        </w:rPr>
        <w:t>食</w:t>
      </w:r>
      <w:r>
        <w:rPr>
          <w:rFonts w:hint="eastAsia" w:ascii="仿宋_GB2312" w:hAnsi="仿宋_GB2312" w:eastAsia="仿宋_GB2312" w:cs="仿宋_GB2312"/>
          <w:color w:val="auto"/>
          <w:kern w:val="0"/>
          <w:sz w:val="32"/>
          <w:szCs w:val="32"/>
          <w:u w:val="none"/>
        </w:rPr>
        <w:t>品</w:t>
      </w:r>
      <w:r>
        <w:rPr>
          <w:rFonts w:hint="eastAsia" w:ascii="仿宋_GB2312" w:hAnsi="仿宋_GB2312" w:eastAsia="仿宋_GB2312" w:cs="仿宋_GB2312"/>
          <w:color w:val="auto"/>
          <w:kern w:val="0"/>
          <w:sz w:val="32"/>
          <w:szCs w:val="32"/>
          <w:u w:val="none"/>
          <w:lang w:eastAsia="zh-CN"/>
        </w:rPr>
        <w:t>、药品</w:t>
      </w:r>
      <w:r>
        <w:rPr>
          <w:rFonts w:hint="eastAsia" w:ascii="仿宋_GB2312" w:hAnsi="仿宋_GB2312" w:eastAsia="仿宋_GB2312" w:cs="仿宋_GB2312"/>
          <w:color w:val="auto"/>
          <w:kern w:val="0"/>
          <w:sz w:val="32"/>
          <w:szCs w:val="32"/>
          <w:u w:val="none"/>
        </w:rPr>
        <w:t>安全</w:t>
      </w:r>
      <w:r>
        <w:rPr>
          <w:rFonts w:hint="eastAsia" w:ascii="仿宋_GB2312" w:hAnsi="仿宋_GB2312" w:eastAsia="仿宋_GB2312" w:cs="仿宋_GB2312"/>
          <w:color w:val="auto"/>
          <w:kern w:val="0"/>
          <w:sz w:val="32"/>
          <w:szCs w:val="32"/>
          <w:u w:val="none"/>
          <w:lang w:eastAsia="zh-CN"/>
        </w:rPr>
        <w:t>技术研发</w:t>
      </w:r>
    </w:p>
    <w:p w14:paraId="770AADEC">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Times New Roman" w:eastAsia="仿宋_GB2312" w:cs="Times New Roman"/>
          <w:b w:val="0"/>
          <w:bCs/>
          <w:color w:val="auto"/>
          <w:kern w:val="0"/>
          <w:sz w:val="32"/>
          <w:szCs w:val="32"/>
          <w:u w:val="none"/>
          <w:lang w:val="en-US" w:eastAsia="zh-CN"/>
        </w:rPr>
      </w:pPr>
      <w:r>
        <w:rPr>
          <w:rFonts w:hint="eastAsia" w:ascii="仿宋_GB2312" w:hAnsi="Times New Roman" w:eastAsia="仿宋_GB2312"/>
          <w:b/>
          <w:bCs w:val="0"/>
          <w:sz w:val="32"/>
          <w:szCs w:val="32"/>
          <w:u w:val="none"/>
        </w:rPr>
        <w:t>研究方向</w:t>
      </w:r>
      <w:r>
        <w:rPr>
          <w:rFonts w:hint="eastAsia" w:ascii="仿宋_GB2312" w:hAnsi="Times New Roman" w:eastAsia="仿宋_GB2312"/>
          <w:b/>
          <w:bCs w:val="0"/>
          <w:sz w:val="32"/>
          <w:szCs w:val="32"/>
          <w:u w:val="none"/>
          <w:lang w:val="en-US" w:eastAsia="zh-CN"/>
        </w:rPr>
        <w:t>19</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1002</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Times New Roman" w:eastAsia="仿宋_GB2312" w:cs="Times New Roman"/>
          <w:b w:val="0"/>
          <w:bCs/>
          <w:color w:val="auto"/>
          <w:kern w:val="0"/>
          <w:sz w:val="32"/>
          <w:szCs w:val="32"/>
          <w:u w:val="none"/>
          <w:lang w:val="en-US" w:eastAsia="zh-CN"/>
        </w:rPr>
        <w:t>气象、地震、地质灾害等防灾减灾领域技术研究与应用</w:t>
      </w:r>
    </w:p>
    <w:p w14:paraId="1D764DCB">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Times New Roman" w:eastAsia="仿宋_GB2312" w:cs="Times New Roman"/>
          <w:b w:val="0"/>
          <w:bCs/>
          <w:color w:val="auto"/>
          <w:kern w:val="0"/>
          <w:sz w:val="32"/>
          <w:szCs w:val="32"/>
          <w:u w:val="none"/>
          <w:lang w:val="en-US" w:eastAsia="zh-CN"/>
        </w:rPr>
      </w:pPr>
      <w:r>
        <w:rPr>
          <w:rFonts w:hint="eastAsia" w:ascii="仿宋_GB2312" w:hAnsi="Times New Roman" w:eastAsia="仿宋_GB2312"/>
          <w:b/>
          <w:bCs w:val="0"/>
          <w:sz w:val="32"/>
          <w:szCs w:val="32"/>
          <w:u w:val="none"/>
        </w:rPr>
        <w:t>研究方向</w:t>
      </w:r>
      <w:r>
        <w:rPr>
          <w:rFonts w:hint="eastAsia" w:ascii="仿宋_GB2312" w:hAnsi="Times New Roman" w:eastAsia="仿宋_GB2312"/>
          <w:b/>
          <w:bCs w:val="0"/>
          <w:sz w:val="32"/>
          <w:szCs w:val="32"/>
          <w:u w:val="none"/>
          <w:lang w:val="en-US" w:eastAsia="zh-CN"/>
        </w:rPr>
        <w:t>20</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1003</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Times New Roman" w:eastAsia="仿宋_GB2312" w:cs="Times New Roman"/>
          <w:b w:val="0"/>
          <w:bCs/>
          <w:color w:val="auto"/>
          <w:kern w:val="0"/>
          <w:sz w:val="32"/>
          <w:szCs w:val="32"/>
          <w:u w:val="none"/>
          <w:lang w:val="en-US" w:eastAsia="zh-CN"/>
        </w:rPr>
        <w:t>安全生产技术研究、安全设备装备技术研究</w:t>
      </w:r>
    </w:p>
    <w:p w14:paraId="5DD90596">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宋体" w:eastAsia="仿宋_GB2312"/>
          <w:b w:val="0"/>
          <w:bCs/>
          <w:color w:val="auto"/>
          <w:sz w:val="32"/>
          <w:szCs w:val="32"/>
          <w:u w:val="none"/>
          <w:lang w:val="en-US" w:eastAsia="zh-CN"/>
        </w:rPr>
      </w:pPr>
      <w:r>
        <w:rPr>
          <w:rFonts w:hint="eastAsia" w:ascii="仿宋_GB2312" w:hAnsi="Times New Roman" w:eastAsia="仿宋_GB2312"/>
          <w:b/>
          <w:bCs w:val="0"/>
          <w:sz w:val="32"/>
          <w:szCs w:val="32"/>
          <w:u w:val="none"/>
        </w:rPr>
        <w:t>研究方向</w:t>
      </w:r>
      <w:r>
        <w:rPr>
          <w:rFonts w:hint="eastAsia" w:ascii="仿宋_GB2312" w:hAnsi="Times New Roman" w:eastAsia="仿宋_GB2312"/>
          <w:b/>
          <w:bCs w:val="0"/>
          <w:sz w:val="32"/>
          <w:szCs w:val="32"/>
          <w:u w:val="none"/>
          <w:lang w:val="en-US" w:eastAsia="zh-CN"/>
        </w:rPr>
        <w:t>21</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1004</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宋体" w:eastAsia="仿宋_GB2312"/>
          <w:b w:val="0"/>
          <w:bCs/>
          <w:color w:val="auto"/>
          <w:sz w:val="32"/>
          <w:szCs w:val="32"/>
          <w:u w:val="none"/>
          <w:lang w:val="en-US" w:eastAsia="zh-CN"/>
        </w:rPr>
        <w:t>大气、噪声、土壤等环境污染防治技术研究与应用</w:t>
      </w:r>
    </w:p>
    <w:p w14:paraId="76B2E111">
      <w:pPr>
        <w:spacing w:line="600" w:lineRule="exact"/>
        <w:ind w:left="0" w:leftChars="0" w:firstLine="643" w:firstLineChars="200"/>
        <w:rPr>
          <w:rFonts w:hint="eastAsia"/>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资助资金不超过20万元</w:t>
      </w:r>
      <w:r>
        <w:rPr>
          <w:rFonts w:hint="eastAsia" w:ascii="仿宋_GB2312" w:hAnsi="仿宋_GB2312" w:eastAsia="仿宋_GB2312" w:cs="仿宋_GB2312"/>
          <w:b/>
          <w:bCs w:val="0"/>
          <w:kern w:val="2"/>
          <w:sz w:val="32"/>
          <w:szCs w:val="32"/>
          <w:u w:val="none"/>
          <w:lang w:val="en-US" w:eastAsia="zh-CN" w:bidi="ar-SA"/>
        </w:rPr>
        <w:t>，研究方向20</w:t>
      </w:r>
      <w:r>
        <w:rPr>
          <w:rFonts w:hint="default" w:ascii="仿宋_GB2312" w:hAnsi="仿宋_GB2312" w:eastAsia="仿宋_GB2312" w:cs="仿宋_GB2312"/>
          <w:b/>
          <w:bCs w:val="0"/>
          <w:kern w:val="2"/>
          <w:sz w:val="32"/>
          <w:szCs w:val="32"/>
          <w:u w:val="none"/>
          <w:lang w:val="en-US" w:eastAsia="zh-CN" w:bidi="ar-SA"/>
        </w:rPr>
        <w:t>由企业牵头申报。</w:t>
      </w:r>
    </w:p>
    <w:p w14:paraId="0609F37C">
      <w:pPr>
        <w:keepNext w:val="0"/>
        <w:keepLines w:val="0"/>
        <w:pageBreakBefore w:val="0"/>
        <w:widowControl/>
        <w:numPr>
          <w:ilvl w:val="0"/>
          <w:numId w:val="1"/>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color w:val="auto"/>
          <w:kern w:val="0"/>
          <w:sz w:val="32"/>
          <w:szCs w:val="32"/>
          <w:shd w:val="clear" w:color="auto" w:fill="FFFFFF"/>
        </w:rPr>
      </w:pPr>
      <w:r>
        <w:rPr>
          <w:rFonts w:hint="eastAsia" w:ascii="黑体" w:hAnsi="黑体" w:eastAsia="黑体" w:cs="黑体"/>
          <w:b w:val="0"/>
          <w:bCs/>
          <w:color w:val="auto"/>
          <w:kern w:val="0"/>
          <w:sz w:val="32"/>
          <w:szCs w:val="32"/>
          <w:shd w:val="clear" w:color="auto" w:fill="FFFFFF"/>
        </w:rPr>
        <w:t>新材料</w:t>
      </w:r>
    </w:p>
    <w:p w14:paraId="45C882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snapToGrid/>
          <w:color w:val="auto"/>
          <w:kern w:val="44"/>
          <w:sz w:val="32"/>
          <w:szCs w:val="32"/>
          <w:lang w:val="en-US" w:eastAsia="zh-CN" w:bidi="ar-SA"/>
        </w:rPr>
      </w:pPr>
      <w:r>
        <w:rPr>
          <w:rFonts w:hint="eastAsia" w:ascii="仿宋_GB2312" w:hAnsi="仿宋_GB2312" w:eastAsia="仿宋_GB2312" w:cs="仿宋_GB2312"/>
          <w:b/>
          <w:bCs w:val="0"/>
          <w:color w:val="auto"/>
          <w:sz w:val="32"/>
          <w:szCs w:val="32"/>
        </w:rPr>
        <w:t>研究方</w:t>
      </w:r>
      <w:r>
        <w:rPr>
          <w:rFonts w:hint="eastAsia" w:ascii="仿宋_GB2312" w:hAnsi="仿宋_GB2312" w:eastAsia="仿宋_GB2312" w:cs="仿宋_GB2312"/>
          <w:b/>
          <w:bCs w:val="0"/>
          <w:snapToGrid/>
          <w:color w:val="auto"/>
          <w:kern w:val="44"/>
          <w:sz w:val="32"/>
          <w:szCs w:val="32"/>
          <w:lang w:val="en-US" w:eastAsia="zh-CN" w:bidi="ar-SA"/>
        </w:rPr>
        <w:t>向22</w:t>
      </w:r>
      <w:r>
        <w:rPr>
          <w:rFonts w:hint="eastAsia" w:ascii="仿宋_GB2312" w:hAnsi="仿宋" w:eastAsia="仿宋_GB2312"/>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rPr>
        <w:t>指南代码</w:t>
      </w:r>
      <w:r>
        <w:rPr>
          <w:rFonts w:hint="eastAsia" w:ascii="仿宋_GB2312" w:hAnsi="Times New Roman" w:eastAsia="仿宋_GB2312" w:cs="Times New Roman"/>
          <w:b/>
          <w:bCs w:val="0"/>
          <w:color w:val="auto"/>
          <w:kern w:val="0"/>
          <w:sz w:val="32"/>
          <w:szCs w:val="32"/>
          <w:u w:val="none"/>
          <w:lang w:val="en-US" w:eastAsia="zh-CN"/>
        </w:rPr>
        <w:t>1101</w:t>
      </w:r>
      <w:r>
        <w:rPr>
          <w:rFonts w:hint="eastAsia" w:ascii="仿宋_GB2312" w:hAnsi="Times New Roman" w:eastAsia="仿宋_GB2312" w:cs="Times New Roman"/>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lang w:eastAsia="zh-CN"/>
        </w:rPr>
        <w:t>：</w:t>
      </w:r>
      <w:r>
        <w:rPr>
          <w:rFonts w:hint="eastAsia" w:ascii="仿宋_GB2312" w:hAnsi="仿宋_GB2312" w:eastAsia="仿宋_GB2312" w:cs="仿宋_GB2312"/>
          <w:b w:val="0"/>
          <w:bCs/>
          <w:snapToGrid/>
          <w:color w:val="auto"/>
          <w:kern w:val="44"/>
          <w:sz w:val="32"/>
          <w:szCs w:val="32"/>
          <w:lang w:val="en-US" w:eastAsia="zh-CN" w:bidi="ar-SA"/>
        </w:rPr>
        <w:t>石墨、多晶硅、蓝宝石、</w:t>
      </w:r>
      <w:r>
        <w:rPr>
          <w:rFonts w:hint="default" w:ascii="仿宋_GB2312" w:hAnsi="仿宋_GB2312" w:eastAsia="仿宋_GB2312" w:cs="仿宋_GB2312"/>
          <w:b w:val="0"/>
          <w:bCs/>
          <w:snapToGrid/>
          <w:color w:val="auto"/>
          <w:kern w:val="44"/>
          <w:sz w:val="32"/>
          <w:szCs w:val="32"/>
          <w:lang w:val="en-US" w:eastAsia="zh-CN" w:bidi="ar-SA"/>
        </w:rPr>
        <w:t>生物基长</w:t>
      </w:r>
      <w:r>
        <w:rPr>
          <w:rFonts w:hint="eastAsia" w:ascii="仿宋_GB2312" w:hAnsi="仿宋_GB2312" w:eastAsia="仿宋_GB2312" w:cs="仿宋_GB2312"/>
          <w:b w:val="0"/>
          <w:bCs/>
          <w:snapToGrid/>
          <w:color w:val="auto"/>
          <w:kern w:val="44"/>
          <w:sz w:val="32"/>
          <w:szCs w:val="32"/>
          <w:lang w:val="en-US" w:eastAsia="zh-CN" w:bidi="ar-SA"/>
        </w:rPr>
        <w:t>碳</w:t>
      </w:r>
      <w:r>
        <w:rPr>
          <w:rFonts w:hint="default" w:ascii="仿宋_GB2312" w:hAnsi="仿宋_GB2312" w:eastAsia="仿宋_GB2312" w:cs="仿宋_GB2312"/>
          <w:b w:val="0"/>
          <w:bCs/>
          <w:snapToGrid/>
          <w:color w:val="auto"/>
          <w:kern w:val="44"/>
          <w:sz w:val="32"/>
          <w:szCs w:val="32"/>
          <w:lang w:val="en-US" w:eastAsia="zh-CN" w:bidi="ar-SA"/>
        </w:rPr>
        <w:t>链二元酸</w:t>
      </w:r>
      <w:r>
        <w:rPr>
          <w:rFonts w:hint="eastAsia" w:ascii="仿宋_GB2312" w:hAnsi="仿宋_GB2312" w:eastAsia="仿宋_GB2312" w:cs="仿宋_GB2312"/>
          <w:b w:val="0"/>
          <w:bCs/>
          <w:snapToGrid/>
          <w:color w:val="auto"/>
          <w:kern w:val="44"/>
          <w:sz w:val="32"/>
          <w:szCs w:val="32"/>
          <w:lang w:val="en-US" w:eastAsia="zh-CN" w:bidi="ar-SA"/>
        </w:rPr>
        <w:t>等</w:t>
      </w:r>
      <w:r>
        <w:rPr>
          <w:rFonts w:hint="eastAsia" w:ascii="仿宋_GB2312" w:hAnsi="Times New Roman" w:eastAsia="仿宋_GB2312" w:cs="Times New Roman"/>
          <w:b w:val="0"/>
          <w:bCs/>
          <w:color w:val="auto"/>
          <w:kern w:val="0"/>
          <w:sz w:val="32"/>
          <w:szCs w:val="32"/>
          <w:u w:val="none"/>
          <w:lang w:eastAsia="zh-CN"/>
        </w:rPr>
        <w:t>先进材料</w:t>
      </w:r>
      <w:r>
        <w:rPr>
          <w:rFonts w:hint="eastAsia" w:ascii="仿宋_GB2312" w:hAnsi="仿宋_GB2312" w:eastAsia="仿宋_GB2312" w:cs="仿宋_GB2312"/>
          <w:b w:val="0"/>
          <w:bCs/>
          <w:snapToGrid/>
          <w:color w:val="auto"/>
          <w:kern w:val="44"/>
          <w:sz w:val="32"/>
          <w:szCs w:val="32"/>
          <w:lang w:val="en-US" w:eastAsia="zh-CN" w:bidi="ar-SA"/>
        </w:rPr>
        <w:t>制备工艺技术研发</w:t>
      </w:r>
    </w:p>
    <w:p w14:paraId="5FDD334B">
      <w:pPr>
        <w:pStyle w:val="7"/>
        <w:keepNext w:val="0"/>
        <w:keepLines w:val="0"/>
        <w:pageBreakBefore w:val="0"/>
        <w:kinsoku/>
        <w:wordWrap/>
        <w:overflowPunct/>
        <w:topLinePunct w:val="0"/>
        <w:autoSpaceDE/>
        <w:bidi w:val="0"/>
        <w:spacing w:line="600" w:lineRule="exact"/>
        <w:ind w:left="0" w:firstLine="643" w:firstLineChars="200"/>
        <w:textAlignment w:val="auto"/>
        <w:rPr>
          <w:rFonts w:hint="eastAsia" w:ascii="仿宋_GB2312" w:hAnsi="仿宋_GB2312" w:eastAsia="仿宋_GB2312" w:cs="仿宋_GB2312"/>
          <w:b w:val="0"/>
          <w:bCs/>
          <w:snapToGrid/>
          <w:color w:val="auto"/>
          <w:kern w:val="44"/>
          <w:sz w:val="32"/>
          <w:szCs w:val="32"/>
          <w:lang w:val="en-US" w:eastAsia="zh-CN" w:bidi="ar-SA"/>
        </w:rPr>
      </w:pPr>
      <w:r>
        <w:rPr>
          <w:rFonts w:hint="eastAsia" w:ascii="仿宋_GB2312" w:hAnsi="仿宋_GB2312" w:eastAsia="仿宋_GB2312" w:cs="仿宋_GB2312"/>
          <w:b/>
          <w:bCs w:val="0"/>
          <w:color w:val="auto"/>
          <w:sz w:val="32"/>
          <w:szCs w:val="32"/>
        </w:rPr>
        <w:t>研究方</w:t>
      </w:r>
      <w:r>
        <w:rPr>
          <w:rFonts w:hint="eastAsia" w:ascii="仿宋_GB2312" w:hAnsi="仿宋_GB2312" w:eastAsia="仿宋_GB2312" w:cs="仿宋_GB2312"/>
          <w:b/>
          <w:bCs w:val="0"/>
          <w:snapToGrid/>
          <w:color w:val="auto"/>
          <w:kern w:val="44"/>
          <w:sz w:val="32"/>
          <w:szCs w:val="32"/>
          <w:lang w:val="en-US" w:eastAsia="zh-CN" w:bidi="ar-SA"/>
        </w:rPr>
        <w:t>向23</w:t>
      </w:r>
      <w:r>
        <w:rPr>
          <w:rFonts w:hint="eastAsia" w:ascii="仿宋_GB2312" w:hAnsi="仿宋" w:eastAsia="仿宋_GB2312"/>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rPr>
        <w:t>指南代码</w:t>
      </w:r>
      <w:r>
        <w:rPr>
          <w:rFonts w:hint="eastAsia" w:ascii="仿宋_GB2312" w:hAnsi="Times New Roman" w:eastAsia="仿宋_GB2312" w:cs="Times New Roman"/>
          <w:b/>
          <w:bCs w:val="0"/>
          <w:color w:val="auto"/>
          <w:kern w:val="0"/>
          <w:sz w:val="32"/>
          <w:szCs w:val="32"/>
          <w:u w:val="none"/>
          <w:lang w:val="en-US" w:eastAsia="zh-CN"/>
        </w:rPr>
        <w:t>1102</w:t>
      </w:r>
      <w:r>
        <w:rPr>
          <w:rFonts w:hint="eastAsia" w:ascii="仿宋_GB2312" w:hAnsi="Times New Roman" w:eastAsia="仿宋_GB2312" w:cs="Times New Roman"/>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lang w:eastAsia="zh-CN"/>
        </w:rPr>
        <w:t>：</w:t>
      </w:r>
      <w:r>
        <w:rPr>
          <w:rFonts w:hint="eastAsia" w:ascii="仿宋_GB2312" w:hAnsi="仿宋_GB2312" w:eastAsia="仿宋_GB2312" w:cs="仿宋_GB2312"/>
          <w:b w:val="0"/>
          <w:bCs/>
          <w:snapToGrid/>
          <w:color w:val="auto"/>
          <w:kern w:val="44"/>
          <w:sz w:val="32"/>
          <w:szCs w:val="32"/>
          <w:lang w:val="en-US" w:eastAsia="zh-CN" w:bidi="ar-SA"/>
        </w:rPr>
        <w:t>高性能复合材料（铜合金、镀锡圆铜线、铜材铜带、电子铜箔等）制备加工技术研究</w:t>
      </w:r>
    </w:p>
    <w:p w14:paraId="236BA71B">
      <w:pPr>
        <w:spacing w:line="600" w:lineRule="exact"/>
        <w:ind w:left="0" w:firstLine="643" w:firstLineChars="200"/>
        <w:rPr>
          <w:rFonts w:hint="eastAsia" w:ascii="仿宋_GB2312" w:hAnsi="仿宋_GB2312" w:eastAsia="仿宋_GB2312" w:cs="仿宋_GB2312"/>
          <w:b w:val="0"/>
          <w:bCs/>
          <w:snapToGrid/>
          <w:color w:val="auto"/>
          <w:kern w:val="44"/>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研究方向24</w:t>
      </w:r>
      <w:r>
        <w:rPr>
          <w:rFonts w:hint="eastAsia" w:ascii="仿宋_GB2312" w:hAnsi="仿宋" w:eastAsia="仿宋_GB2312"/>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rPr>
        <w:t>指南代码</w:t>
      </w:r>
      <w:r>
        <w:rPr>
          <w:rFonts w:hint="eastAsia" w:ascii="仿宋_GB2312" w:hAnsi="Times New Roman" w:eastAsia="仿宋_GB2312" w:cs="Times New Roman"/>
          <w:b/>
          <w:bCs w:val="0"/>
          <w:color w:val="auto"/>
          <w:kern w:val="0"/>
          <w:sz w:val="32"/>
          <w:szCs w:val="32"/>
          <w:u w:val="none"/>
          <w:lang w:val="en-US" w:eastAsia="zh-CN"/>
        </w:rPr>
        <w:t>1103</w:t>
      </w:r>
      <w:r>
        <w:rPr>
          <w:rFonts w:hint="eastAsia" w:ascii="仿宋_GB2312" w:hAnsi="Times New Roman" w:eastAsia="仿宋_GB2312" w:cs="Times New Roman"/>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lang w:eastAsia="zh-CN"/>
        </w:rPr>
        <w:t>：</w:t>
      </w:r>
      <w:r>
        <w:rPr>
          <w:rFonts w:hint="eastAsia" w:ascii="仿宋_GB2312" w:hAnsi="仿宋_GB2312" w:eastAsia="仿宋_GB2312" w:cs="仿宋_GB2312"/>
          <w:b w:val="0"/>
          <w:bCs/>
          <w:snapToGrid/>
          <w:color w:val="auto"/>
          <w:kern w:val="44"/>
          <w:sz w:val="32"/>
          <w:szCs w:val="32"/>
          <w:lang w:val="en-US" w:eastAsia="zh-CN" w:bidi="ar-SA"/>
        </w:rPr>
        <w:t>稀土铜合金、铸造铜包铝、铬锆铜导电合金等等新型合金材料的研制与应用开发</w:t>
      </w:r>
    </w:p>
    <w:p w14:paraId="12BA6831">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仿宋_GB2312" w:hAnsi="仿宋_GB2312" w:eastAsia="仿宋_GB2312" w:cs="仿宋_GB2312"/>
          <w:b/>
          <w:bCs w:val="0"/>
          <w:color w:val="auto"/>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资助资金不超过50万元</w:t>
      </w:r>
      <w:r>
        <w:rPr>
          <w:rFonts w:hint="eastAsia" w:ascii="仿宋_GB2312" w:hAnsi="仿宋_GB2312" w:eastAsia="仿宋_GB2312" w:cs="仿宋_GB2312"/>
          <w:b/>
          <w:bCs w:val="0"/>
          <w:color w:val="auto"/>
          <w:sz w:val="32"/>
          <w:szCs w:val="32"/>
          <w:u w:val="none"/>
          <w:lang w:val="en-US" w:eastAsia="zh-CN"/>
        </w:rPr>
        <w:t>，研究方向均由企业牵头申报。</w:t>
      </w:r>
    </w:p>
    <w:p w14:paraId="192DA2E4">
      <w:pPr>
        <w:keepNext w:val="0"/>
        <w:keepLines w:val="0"/>
        <w:pageBreakBefore w:val="0"/>
        <w:widowControl/>
        <w:numPr>
          <w:ilvl w:val="0"/>
          <w:numId w:val="1"/>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color w:val="auto"/>
          <w:kern w:val="0"/>
          <w:sz w:val="32"/>
          <w:szCs w:val="32"/>
          <w:shd w:val="clear" w:color="auto" w:fill="FFFFFF"/>
          <w:lang w:eastAsia="zh-CN"/>
        </w:rPr>
      </w:pPr>
      <w:r>
        <w:rPr>
          <w:rFonts w:hint="eastAsia" w:ascii="黑体" w:hAnsi="黑体" w:eastAsia="黑体" w:cs="黑体"/>
          <w:b w:val="0"/>
          <w:bCs/>
          <w:color w:val="auto"/>
          <w:kern w:val="0"/>
          <w:sz w:val="32"/>
          <w:szCs w:val="32"/>
          <w:shd w:val="clear" w:color="auto" w:fill="FFFFFF"/>
          <w:lang w:eastAsia="zh-CN"/>
        </w:rPr>
        <w:t>新能源</w:t>
      </w:r>
    </w:p>
    <w:p w14:paraId="36C5ADD7">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宋体" w:eastAsia="仿宋_GB2312" w:cs="Times New Roman"/>
          <w:b w:val="0"/>
          <w:bCs w:val="0"/>
          <w:snapToGrid/>
          <w:color w:val="auto"/>
          <w:kern w:val="2"/>
          <w:sz w:val="32"/>
          <w:szCs w:val="32"/>
          <w:lang w:val="en-US" w:eastAsia="zh-CN" w:bidi="ar-SA"/>
        </w:rPr>
      </w:pPr>
      <w:r>
        <w:rPr>
          <w:rFonts w:hint="eastAsia" w:ascii="仿宋_GB2312" w:hAnsi="仿宋_GB2312" w:eastAsia="仿宋_GB2312" w:cs="仿宋_GB2312"/>
          <w:b/>
          <w:bCs w:val="0"/>
          <w:color w:val="auto"/>
          <w:sz w:val="32"/>
          <w:szCs w:val="32"/>
        </w:rPr>
        <w:t>研究方向</w:t>
      </w:r>
      <w:r>
        <w:rPr>
          <w:rFonts w:hint="eastAsia" w:ascii="仿宋_GB2312" w:hAnsi="仿宋_GB2312" w:eastAsia="仿宋_GB2312" w:cs="仿宋_GB2312"/>
          <w:b/>
          <w:bCs w:val="0"/>
          <w:color w:val="auto"/>
          <w:sz w:val="32"/>
          <w:szCs w:val="32"/>
          <w:lang w:val="en-US" w:eastAsia="zh-CN"/>
        </w:rPr>
        <w:t>25</w:t>
      </w:r>
      <w:r>
        <w:rPr>
          <w:rFonts w:hint="eastAsia" w:ascii="仿宋_GB2312" w:hAnsi="仿宋" w:eastAsia="仿宋_GB2312"/>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rPr>
        <w:t>指南代码</w:t>
      </w:r>
      <w:r>
        <w:rPr>
          <w:rFonts w:hint="eastAsia" w:ascii="仿宋_GB2312" w:hAnsi="Times New Roman" w:eastAsia="仿宋_GB2312" w:cs="Times New Roman"/>
          <w:b/>
          <w:bCs w:val="0"/>
          <w:color w:val="auto"/>
          <w:kern w:val="0"/>
          <w:sz w:val="32"/>
          <w:szCs w:val="32"/>
          <w:u w:val="none"/>
          <w:lang w:val="en-US" w:eastAsia="zh-CN"/>
        </w:rPr>
        <w:t>1201</w:t>
      </w:r>
      <w:r>
        <w:rPr>
          <w:rFonts w:hint="eastAsia" w:ascii="仿宋_GB2312" w:hAnsi="Times New Roman" w:eastAsia="仿宋_GB2312" w:cs="Times New Roman"/>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lang w:eastAsia="zh-CN"/>
        </w:rPr>
        <w:t>：</w:t>
      </w:r>
      <w:r>
        <w:rPr>
          <w:rFonts w:hint="eastAsia" w:ascii="仿宋_GB2312" w:hAnsi="仿宋" w:eastAsia="仿宋_GB2312"/>
          <w:b w:val="0"/>
          <w:bCs w:val="0"/>
          <w:color w:val="auto"/>
          <w:sz w:val="32"/>
          <w:szCs w:val="32"/>
          <w:lang w:eastAsia="zh-CN"/>
        </w:rPr>
        <w:t>氢能制储运用、风光</w:t>
      </w:r>
      <w:r>
        <w:rPr>
          <w:rFonts w:hint="eastAsia" w:ascii="仿宋_GB2312" w:hAnsi="仿宋" w:eastAsia="仿宋_GB2312"/>
          <w:b w:val="0"/>
          <w:bCs w:val="0"/>
          <w:color w:val="auto"/>
          <w:sz w:val="32"/>
          <w:szCs w:val="32"/>
        </w:rPr>
        <w:t>储能</w:t>
      </w:r>
      <w:r>
        <w:rPr>
          <w:rFonts w:hint="eastAsia" w:ascii="仿宋_GB2312" w:hAnsi="仿宋" w:eastAsia="仿宋_GB2312"/>
          <w:b w:val="0"/>
          <w:bCs w:val="0"/>
          <w:color w:val="auto"/>
          <w:sz w:val="32"/>
          <w:szCs w:val="32"/>
          <w:lang w:eastAsia="zh-CN"/>
        </w:rPr>
        <w:t>、光热储能等关键技术攻关</w:t>
      </w:r>
    </w:p>
    <w:p w14:paraId="18E6BEB1">
      <w:pPr>
        <w:keepNext w:val="0"/>
        <w:keepLines w:val="0"/>
        <w:pageBreakBefore w:val="0"/>
        <w:widowControl/>
        <w:suppressLineNumbers w:val="0"/>
        <w:kinsoku/>
        <w:wordWrap/>
        <w:overflowPunct/>
        <w:topLinePunct w:val="0"/>
        <w:autoSpaceDE/>
        <w:bidi w:val="0"/>
        <w:spacing w:line="600" w:lineRule="exact"/>
        <w:ind w:left="0" w:firstLine="643" w:firstLineChars="200"/>
        <w:jc w:val="left"/>
        <w:textAlignment w:val="auto"/>
        <w:rPr>
          <w:color w:val="auto"/>
        </w:rPr>
      </w:pPr>
      <w:r>
        <w:rPr>
          <w:rFonts w:hint="eastAsia" w:ascii="仿宋_GB2312" w:hAnsi="仿宋_GB2312" w:eastAsia="仿宋_GB2312" w:cs="仿宋_GB2312"/>
          <w:b/>
          <w:bCs w:val="0"/>
          <w:color w:val="auto"/>
          <w:sz w:val="32"/>
          <w:szCs w:val="32"/>
        </w:rPr>
        <w:t>研究方向</w:t>
      </w:r>
      <w:r>
        <w:rPr>
          <w:rFonts w:hint="eastAsia" w:ascii="仿宋_GB2312" w:hAnsi="仿宋_GB2312" w:eastAsia="仿宋_GB2312" w:cs="仿宋_GB2312"/>
          <w:b/>
          <w:bCs w:val="0"/>
          <w:color w:val="auto"/>
          <w:sz w:val="32"/>
          <w:szCs w:val="32"/>
          <w:lang w:val="en-US" w:eastAsia="zh-CN"/>
        </w:rPr>
        <w:t>26</w:t>
      </w:r>
      <w:r>
        <w:rPr>
          <w:rFonts w:hint="eastAsia" w:ascii="仿宋_GB2312" w:hAnsi="仿宋" w:eastAsia="仿宋_GB2312"/>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rPr>
        <w:t>指南代码</w:t>
      </w:r>
      <w:r>
        <w:rPr>
          <w:rFonts w:hint="eastAsia" w:ascii="仿宋_GB2312" w:hAnsi="Times New Roman" w:eastAsia="仿宋_GB2312" w:cs="Times New Roman"/>
          <w:b/>
          <w:bCs w:val="0"/>
          <w:color w:val="auto"/>
          <w:kern w:val="0"/>
          <w:sz w:val="32"/>
          <w:szCs w:val="32"/>
          <w:u w:val="none"/>
          <w:lang w:val="en-US" w:eastAsia="zh-CN"/>
        </w:rPr>
        <w:t>1202</w:t>
      </w:r>
      <w:r>
        <w:rPr>
          <w:rFonts w:hint="eastAsia" w:ascii="仿宋_GB2312" w:hAnsi="Times New Roman" w:eastAsia="仿宋_GB2312" w:cs="Times New Roman"/>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lang w:eastAsia="zh-CN"/>
        </w:rPr>
        <w:t>：</w:t>
      </w:r>
      <w:r>
        <w:rPr>
          <w:rFonts w:hint="eastAsia" w:ascii="仿宋_GB2312" w:hAnsi="仿宋_GB2312" w:eastAsia="仿宋_GB2312" w:cs="仿宋_GB2312"/>
          <w:bCs/>
          <w:i w:val="0"/>
          <w:caps w:val="0"/>
          <w:color w:val="auto"/>
          <w:spacing w:val="0"/>
          <w:kern w:val="44"/>
          <w:sz w:val="32"/>
          <w:szCs w:val="32"/>
          <w:shd w:val="clear"/>
          <w:lang w:val="en-US" w:eastAsia="zh-CN" w:bidi="ar-SA"/>
        </w:rPr>
        <w:t>煤炭清洁高效利用、二氧化碳捕集利用与封存（</w:t>
      </w:r>
      <w:r>
        <w:rPr>
          <w:rFonts w:hint="eastAsia" w:ascii="仿宋_GB2312" w:hAnsi="仿宋_GB2312" w:eastAsia="仿宋_GB2312" w:cs="仿宋_GB2312"/>
          <w:bCs/>
          <w:color w:val="auto"/>
          <w:kern w:val="44"/>
          <w:sz w:val="32"/>
          <w:szCs w:val="32"/>
        </w:rPr>
        <w:t>CCUS）以及CO₂高值化利用技术</w:t>
      </w:r>
      <w:r>
        <w:rPr>
          <w:rFonts w:hint="eastAsia" w:ascii="仿宋_GB2312" w:hAnsi="仿宋_GB2312" w:eastAsia="仿宋_GB2312" w:cs="仿宋_GB2312"/>
          <w:bCs/>
          <w:i w:val="0"/>
          <w:caps w:val="0"/>
          <w:color w:val="auto"/>
          <w:spacing w:val="0"/>
          <w:kern w:val="44"/>
          <w:sz w:val="32"/>
          <w:szCs w:val="32"/>
          <w:shd w:val="clear"/>
          <w:lang w:val="en-US" w:eastAsia="zh-CN" w:bidi="ar-SA"/>
        </w:rPr>
        <w:t>研发</w:t>
      </w:r>
    </w:p>
    <w:p w14:paraId="09C8F783">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仿宋_GB2312" w:hAnsi="仿宋_GB2312" w:eastAsia="仿宋_GB2312" w:cs="仿宋_GB2312"/>
          <w:b/>
          <w:bCs w:val="0"/>
          <w:color w:val="auto"/>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资助资金不超过50万元</w:t>
      </w:r>
      <w:r>
        <w:rPr>
          <w:rFonts w:hint="eastAsia" w:ascii="仿宋_GB2312" w:hAnsi="仿宋_GB2312" w:eastAsia="仿宋_GB2312" w:cs="仿宋_GB2312"/>
          <w:b/>
          <w:bCs w:val="0"/>
          <w:color w:val="auto"/>
          <w:sz w:val="32"/>
          <w:szCs w:val="32"/>
          <w:u w:val="none"/>
          <w:lang w:val="en-US" w:eastAsia="zh-CN"/>
        </w:rPr>
        <w:t>，研究方向均由企业牵头申报。</w:t>
      </w:r>
    </w:p>
    <w:p w14:paraId="039FE127">
      <w:pPr>
        <w:keepNext w:val="0"/>
        <w:keepLines w:val="0"/>
        <w:pageBreakBefore w:val="0"/>
        <w:widowControl/>
        <w:numPr>
          <w:ilvl w:val="0"/>
          <w:numId w:val="1"/>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color w:val="auto"/>
          <w:kern w:val="0"/>
          <w:sz w:val="32"/>
          <w:szCs w:val="32"/>
          <w:shd w:val="clear" w:color="auto" w:fill="FFFFFF"/>
          <w:lang w:eastAsia="zh-CN"/>
        </w:rPr>
      </w:pPr>
      <w:r>
        <w:rPr>
          <w:rFonts w:hint="eastAsia" w:ascii="黑体" w:hAnsi="黑体" w:eastAsia="黑体" w:cs="黑体"/>
          <w:b w:val="0"/>
          <w:bCs/>
          <w:color w:val="auto"/>
          <w:kern w:val="0"/>
          <w:sz w:val="32"/>
          <w:szCs w:val="32"/>
          <w:shd w:val="clear" w:color="auto" w:fill="FFFFFF"/>
          <w:lang w:eastAsia="zh-CN"/>
        </w:rPr>
        <w:t>数字经济与人工智能</w:t>
      </w:r>
    </w:p>
    <w:p w14:paraId="4CC9BC2D">
      <w:pPr>
        <w:keepNext w:val="0"/>
        <w:keepLines w:val="0"/>
        <w:pageBreakBefore w:val="0"/>
        <w:widowControl/>
        <w:suppressLineNumbers w:val="0"/>
        <w:kinsoku/>
        <w:wordWrap/>
        <w:overflowPunct/>
        <w:topLinePunct w:val="0"/>
        <w:autoSpaceDE/>
        <w:bidi w:val="0"/>
        <w:spacing w:line="600" w:lineRule="exact"/>
        <w:ind w:left="0" w:leftChars="0" w:firstLine="643" w:firstLineChars="200"/>
        <w:jc w:val="left"/>
        <w:textAlignment w:val="auto"/>
        <w:rPr>
          <w:rFonts w:hint="eastAsia" w:ascii="仿宋_GB2312" w:hAnsi="仿宋_GB2312" w:cs="仿宋_GB2312" w:eastAsiaTheme="minorEastAsia"/>
          <w:b w:val="0"/>
          <w:bCs w:val="0"/>
          <w:color w:val="auto"/>
          <w:sz w:val="32"/>
          <w:szCs w:val="32"/>
          <w:highlight w:val="none"/>
          <w:lang w:val="en-US" w:eastAsia="zh-CN"/>
        </w:rPr>
      </w:pPr>
      <w:r>
        <w:rPr>
          <w:rFonts w:hint="eastAsia" w:ascii="仿宋_GB2312" w:eastAsia="仿宋_GB2312"/>
          <w:b/>
          <w:bCs/>
          <w:color w:val="auto"/>
          <w:sz w:val="32"/>
          <w:szCs w:val="32"/>
        </w:rPr>
        <w:t>研究方向</w:t>
      </w:r>
      <w:r>
        <w:rPr>
          <w:rFonts w:hint="eastAsia" w:ascii="仿宋_GB2312" w:eastAsia="仿宋_GB2312"/>
          <w:b/>
          <w:bCs/>
          <w:color w:val="auto"/>
          <w:sz w:val="32"/>
          <w:szCs w:val="32"/>
          <w:lang w:val="en-US" w:eastAsia="zh-CN"/>
        </w:rPr>
        <w:t>27</w:t>
      </w:r>
      <w:r>
        <w:rPr>
          <w:rFonts w:hint="eastAsia" w:ascii="仿宋_GB2312" w:hAnsi="仿宋" w:eastAsia="仿宋_GB2312"/>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rPr>
        <w:t>指南代码</w:t>
      </w:r>
      <w:r>
        <w:rPr>
          <w:rFonts w:hint="eastAsia" w:ascii="仿宋_GB2312" w:hAnsi="Times New Roman" w:eastAsia="仿宋_GB2312" w:cs="Times New Roman"/>
          <w:b/>
          <w:bCs w:val="0"/>
          <w:color w:val="auto"/>
          <w:kern w:val="0"/>
          <w:sz w:val="32"/>
          <w:szCs w:val="32"/>
          <w:u w:val="none"/>
          <w:lang w:val="en-US" w:eastAsia="zh-CN"/>
        </w:rPr>
        <w:t>1301</w:t>
      </w:r>
      <w:r>
        <w:rPr>
          <w:rFonts w:hint="eastAsia" w:ascii="仿宋_GB2312" w:hAnsi="Times New Roman" w:eastAsia="仿宋_GB2312" w:cs="Times New Roman"/>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lang w:eastAsia="zh-CN"/>
        </w:rPr>
        <w:t>：</w:t>
      </w:r>
      <w:r>
        <w:rPr>
          <w:rFonts w:hint="eastAsia" w:ascii="仿宋_GB2312" w:hAnsi="仿宋_GB2312" w:eastAsia="仿宋_GB2312" w:cs="仿宋_GB2312"/>
          <w:b w:val="0"/>
          <w:bCs w:val="0"/>
          <w:color w:val="auto"/>
          <w:sz w:val="32"/>
          <w:szCs w:val="32"/>
          <w:highlight w:val="none"/>
          <w:lang w:val="en-US" w:eastAsia="zh-CN"/>
        </w:rPr>
        <w:t>风光电场智能运维、电网负荷AI优化调度及产业链智能监控等技术创新，“源网荷储”一体化智慧能源系统</w:t>
      </w:r>
      <w:r>
        <w:rPr>
          <w:rFonts w:hint="eastAsia" w:ascii="仿宋_GB2312" w:hAnsi="仿宋_GB2312" w:eastAsia="仿宋_GB2312" w:cs="仿宋_GB2312"/>
          <w:color w:val="auto"/>
          <w:sz w:val="32"/>
          <w:szCs w:val="32"/>
          <w:highlight w:val="none"/>
          <w:lang w:eastAsia="zh-CN"/>
        </w:rPr>
        <w:t>构建</w:t>
      </w:r>
    </w:p>
    <w:p w14:paraId="1B088B2C">
      <w:pPr>
        <w:keepNext w:val="0"/>
        <w:keepLines w:val="0"/>
        <w:pageBreakBefore w:val="0"/>
        <w:widowControl/>
        <w:suppressLineNumbers w:val="0"/>
        <w:kinsoku/>
        <w:wordWrap/>
        <w:overflowPunct/>
        <w:topLinePunct w:val="0"/>
        <w:autoSpaceDE/>
        <w:bidi w:val="0"/>
        <w:spacing w:line="600" w:lineRule="exact"/>
        <w:ind w:left="0" w:firstLine="643" w:firstLineChars="200"/>
        <w:jc w:val="left"/>
        <w:textAlignment w:val="auto"/>
        <w:rPr>
          <w:rFonts w:hint="eastAsia" w:ascii="仿宋_GB2312" w:hAnsi="仿宋_GB2312" w:eastAsia="仿宋_GB2312" w:cs="仿宋_GB2312"/>
          <w:bCs/>
          <w:i w:val="0"/>
          <w:caps w:val="0"/>
          <w:color w:val="auto"/>
          <w:spacing w:val="0"/>
          <w:kern w:val="44"/>
          <w:sz w:val="32"/>
          <w:szCs w:val="32"/>
          <w:shd w:val="clear"/>
          <w:lang w:val="en-US" w:eastAsia="zh-CN" w:bidi="ar-SA"/>
        </w:rPr>
      </w:pPr>
      <w:r>
        <w:rPr>
          <w:rFonts w:hint="eastAsia" w:ascii="仿宋_GB2312" w:eastAsia="仿宋_GB2312"/>
          <w:b/>
          <w:bCs/>
          <w:color w:val="auto"/>
          <w:sz w:val="32"/>
          <w:szCs w:val="32"/>
          <w:lang w:val="en-US" w:eastAsia="zh-CN"/>
        </w:rPr>
        <w:t>研究方向28</w:t>
      </w:r>
      <w:r>
        <w:rPr>
          <w:rFonts w:hint="eastAsia" w:ascii="仿宋_GB2312" w:hAnsi="仿宋" w:eastAsia="仿宋_GB2312"/>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rPr>
        <w:t>指南代码</w:t>
      </w:r>
      <w:r>
        <w:rPr>
          <w:rFonts w:hint="eastAsia" w:ascii="仿宋_GB2312" w:hAnsi="Times New Roman" w:eastAsia="仿宋_GB2312" w:cs="Times New Roman"/>
          <w:b/>
          <w:bCs w:val="0"/>
          <w:color w:val="auto"/>
          <w:kern w:val="0"/>
          <w:sz w:val="32"/>
          <w:szCs w:val="32"/>
          <w:u w:val="none"/>
          <w:lang w:val="en-US" w:eastAsia="zh-CN"/>
        </w:rPr>
        <w:t>1302</w:t>
      </w:r>
      <w:r>
        <w:rPr>
          <w:rFonts w:hint="eastAsia" w:ascii="仿宋_GB2312" w:hAnsi="Times New Roman" w:eastAsia="仿宋_GB2312" w:cs="Times New Roman"/>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lang w:eastAsia="zh-CN"/>
        </w:rPr>
        <w:t>：</w:t>
      </w:r>
      <w:r>
        <w:rPr>
          <w:rFonts w:hint="eastAsia" w:ascii="仿宋_GB2312" w:hAnsi="仿宋_GB2312" w:eastAsia="仿宋_GB2312" w:cs="仿宋_GB2312"/>
          <w:bCs/>
          <w:i w:val="0"/>
          <w:caps w:val="0"/>
          <w:color w:val="auto"/>
          <w:spacing w:val="0"/>
          <w:kern w:val="44"/>
          <w:sz w:val="32"/>
          <w:szCs w:val="32"/>
          <w:shd w:val="clear"/>
          <w:lang w:val="en-US" w:eastAsia="zh-CN" w:bidi="ar-SA"/>
        </w:rPr>
        <w:t>智能控制器、智能传感器、智能软件与算法工具等人工智能核心软硬件研发与制造</w:t>
      </w:r>
    </w:p>
    <w:p w14:paraId="176582EC">
      <w:pPr>
        <w:keepNext w:val="0"/>
        <w:keepLines w:val="0"/>
        <w:pageBreakBefore w:val="0"/>
        <w:widowControl/>
        <w:suppressLineNumbers w:val="0"/>
        <w:kinsoku/>
        <w:wordWrap/>
        <w:overflowPunct/>
        <w:topLinePunct w:val="0"/>
        <w:autoSpaceDE/>
        <w:bidi w:val="0"/>
        <w:spacing w:line="600" w:lineRule="exact"/>
        <w:ind w:left="0" w:firstLine="643" w:firstLineChars="200"/>
        <w:jc w:val="left"/>
        <w:textAlignment w:val="auto"/>
        <w:rPr>
          <w:rFonts w:hint="eastAsia" w:ascii="仿宋_GB2312" w:hAnsi="仿宋_GB2312" w:eastAsia="仿宋_GB2312" w:cs="仿宋_GB2312"/>
          <w:bCs/>
          <w:i w:val="0"/>
          <w:caps w:val="0"/>
          <w:color w:val="auto"/>
          <w:spacing w:val="0"/>
          <w:kern w:val="44"/>
          <w:sz w:val="32"/>
          <w:szCs w:val="32"/>
          <w:shd w:val="clear"/>
          <w:lang w:val="en-US" w:eastAsia="zh-CN" w:bidi="ar-SA"/>
        </w:rPr>
      </w:pPr>
      <w:r>
        <w:rPr>
          <w:rFonts w:hint="eastAsia" w:ascii="仿宋_GB2312" w:hAnsi="仿宋_GB2312" w:eastAsia="仿宋_GB2312" w:cs="仿宋_GB2312"/>
          <w:b/>
          <w:bCs w:val="0"/>
          <w:i w:val="0"/>
          <w:caps w:val="0"/>
          <w:color w:val="auto"/>
          <w:spacing w:val="0"/>
          <w:kern w:val="44"/>
          <w:sz w:val="32"/>
          <w:szCs w:val="32"/>
          <w:shd w:val="clear"/>
          <w:lang w:val="en-US" w:eastAsia="zh-CN" w:bidi="ar-SA"/>
        </w:rPr>
        <w:t>研究方向29（指南代码1303）：</w:t>
      </w:r>
      <w:r>
        <w:rPr>
          <w:rFonts w:hint="eastAsia" w:ascii="仿宋_GB2312" w:hAnsi="仿宋_GB2312" w:eastAsia="仿宋_GB2312" w:cs="仿宋_GB2312"/>
          <w:bCs/>
          <w:i w:val="0"/>
          <w:caps w:val="0"/>
          <w:color w:val="auto"/>
          <w:spacing w:val="0"/>
          <w:kern w:val="44"/>
          <w:sz w:val="32"/>
          <w:szCs w:val="32"/>
          <w:lang w:val="en-US" w:eastAsia="zh-CN" w:bidi="ar-SA"/>
        </w:rPr>
        <w:t>智慧矿山、智慧电力、智慧政务等</w:t>
      </w:r>
      <w:r>
        <w:rPr>
          <w:rFonts w:hint="eastAsia" w:ascii="仿宋_GB2312" w:hAnsi="仿宋_GB2312" w:eastAsia="仿宋_GB2312" w:cs="仿宋_GB2312"/>
          <w:bCs/>
          <w:i w:val="0"/>
          <w:caps w:val="0"/>
          <w:color w:val="auto"/>
          <w:spacing w:val="0"/>
          <w:kern w:val="44"/>
          <w:sz w:val="32"/>
          <w:szCs w:val="32"/>
          <w:shd w:val="clear"/>
          <w:lang w:val="en-US" w:eastAsia="zh-CN" w:bidi="ar-SA"/>
        </w:rPr>
        <w:t>多领域智慧系统与数据平台研发</w:t>
      </w:r>
    </w:p>
    <w:p w14:paraId="798156EB">
      <w:pPr>
        <w:keepNext w:val="0"/>
        <w:keepLines w:val="0"/>
        <w:pageBreakBefore w:val="0"/>
        <w:widowControl/>
        <w:suppressLineNumbers w:val="0"/>
        <w:kinsoku/>
        <w:wordWrap/>
        <w:overflowPunct/>
        <w:topLinePunct w:val="0"/>
        <w:autoSpaceDE/>
        <w:bidi w:val="0"/>
        <w:spacing w:line="600" w:lineRule="exact"/>
        <w:ind w:left="0" w:firstLine="643" w:firstLineChars="200"/>
        <w:jc w:val="left"/>
        <w:textAlignment w:val="auto"/>
        <w:rPr>
          <w:rFonts w:hint="eastAsia" w:ascii="仿宋_GB2312" w:hAnsi="仿宋_GB2312" w:eastAsia="仿宋_GB2312" w:cs="仿宋_GB2312"/>
          <w:bCs/>
          <w:i w:val="0"/>
          <w:caps w:val="0"/>
          <w:color w:val="auto"/>
          <w:spacing w:val="0"/>
          <w:kern w:val="44"/>
          <w:sz w:val="32"/>
          <w:szCs w:val="32"/>
          <w:shd w:val="clear"/>
          <w:lang w:val="en-US" w:eastAsia="zh-CN" w:bidi="ar-SA"/>
        </w:rPr>
      </w:pPr>
      <w:r>
        <w:rPr>
          <w:rFonts w:hint="eastAsia" w:ascii="仿宋_GB2312" w:hAnsi="仿宋_GB2312" w:eastAsia="仿宋_GB2312" w:cs="仿宋_GB2312"/>
          <w:b/>
          <w:bCs w:val="0"/>
          <w:i w:val="0"/>
          <w:caps w:val="0"/>
          <w:color w:val="auto"/>
          <w:spacing w:val="0"/>
          <w:kern w:val="44"/>
          <w:sz w:val="32"/>
          <w:szCs w:val="32"/>
          <w:shd w:val="clear"/>
          <w:lang w:val="en-US" w:eastAsia="zh-CN" w:bidi="ar-SA"/>
        </w:rPr>
        <w:t>研究方向30（指南代码1304）</w:t>
      </w:r>
      <w:r>
        <w:rPr>
          <w:rFonts w:hint="eastAsia" w:ascii="仿宋_GB2312" w:hAnsi="仿宋_GB2312" w:eastAsia="仿宋_GB2312" w:cs="仿宋_GB2312"/>
          <w:bCs/>
          <w:i w:val="0"/>
          <w:caps w:val="0"/>
          <w:color w:val="auto"/>
          <w:spacing w:val="0"/>
          <w:kern w:val="44"/>
          <w:sz w:val="32"/>
          <w:szCs w:val="32"/>
          <w:shd w:val="clear"/>
          <w:lang w:val="en-US" w:eastAsia="zh-CN" w:bidi="ar-SA"/>
        </w:rPr>
        <w:t>：AI在文旅康养、体育、农牧业、工业生产、生态环保等典型场景深度融合应用研究与示范</w:t>
      </w:r>
    </w:p>
    <w:p w14:paraId="10030789">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仿宋_GB2312" w:hAnsi="仿宋_GB2312" w:eastAsia="仿宋_GB2312" w:cs="仿宋_GB2312"/>
          <w:b/>
          <w:bCs w:val="0"/>
          <w:color w:val="auto"/>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资助资金不超过50万元</w:t>
      </w:r>
      <w:r>
        <w:rPr>
          <w:rFonts w:hint="eastAsia" w:ascii="仿宋_GB2312" w:hAnsi="仿宋_GB2312" w:eastAsia="仿宋_GB2312" w:cs="仿宋_GB2312"/>
          <w:b/>
          <w:bCs w:val="0"/>
          <w:color w:val="auto"/>
          <w:sz w:val="32"/>
          <w:szCs w:val="32"/>
          <w:u w:val="none"/>
          <w:lang w:val="en-US" w:eastAsia="zh-CN"/>
        </w:rPr>
        <w:t>，研究方向27.28.29由企业牵头申报。</w:t>
      </w:r>
    </w:p>
    <w:p w14:paraId="1C981E91">
      <w:pPr>
        <w:keepNext w:val="0"/>
        <w:keepLines w:val="0"/>
        <w:pageBreakBefore w:val="0"/>
        <w:widowControl/>
        <w:numPr>
          <w:ilvl w:val="0"/>
          <w:numId w:val="1"/>
        </w:numPr>
        <w:kinsoku/>
        <w:wordWrap/>
        <w:overflowPunct/>
        <w:topLinePunct w:val="0"/>
        <w:autoSpaceDE/>
        <w:bidi w:val="0"/>
        <w:spacing w:line="600" w:lineRule="exact"/>
        <w:ind w:left="0" w:firstLine="640" w:firstLineChars="200"/>
        <w:jc w:val="left"/>
        <w:textAlignment w:val="auto"/>
        <w:rPr>
          <w:rFonts w:hint="eastAsia" w:ascii="黑体" w:hAnsi="黑体" w:eastAsia="黑体" w:cs="黑体"/>
          <w:b w:val="0"/>
          <w:bCs/>
          <w:color w:val="auto"/>
          <w:kern w:val="0"/>
          <w:sz w:val="32"/>
          <w:szCs w:val="32"/>
          <w:highlight w:val="none"/>
          <w:shd w:val="clear" w:color="auto" w:fill="FFFFFF"/>
          <w:lang w:val="en-US" w:eastAsia="zh-CN" w:bidi="ar-SA"/>
        </w:rPr>
      </w:pPr>
      <w:r>
        <w:rPr>
          <w:rFonts w:hint="eastAsia" w:ascii="黑体" w:hAnsi="黑体" w:eastAsia="黑体" w:cs="黑体"/>
          <w:b w:val="0"/>
          <w:bCs/>
          <w:color w:val="auto"/>
          <w:kern w:val="0"/>
          <w:sz w:val="32"/>
          <w:szCs w:val="32"/>
          <w:highlight w:val="none"/>
          <w:shd w:val="clear" w:color="auto" w:fill="FFFFFF"/>
          <w:lang w:val="en-US" w:eastAsia="zh-CN" w:bidi="ar-SA"/>
        </w:rPr>
        <w:t>低空经济</w:t>
      </w:r>
    </w:p>
    <w:p w14:paraId="421C9D42">
      <w:pPr>
        <w:keepNext w:val="0"/>
        <w:keepLines w:val="0"/>
        <w:pageBreakBefore w:val="0"/>
        <w:widowControl/>
        <w:suppressLineNumbers w:val="0"/>
        <w:kinsoku/>
        <w:wordWrap/>
        <w:overflowPunct/>
        <w:topLinePunct w:val="0"/>
        <w:autoSpaceDE/>
        <w:bidi w:val="0"/>
        <w:spacing w:line="600" w:lineRule="exact"/>
        <w:ind w:left="0" w:firstLine="643" w:firstLineChars="200"/>
        <w:jc w:val="left"/>
        <w:textAlignment w:val="auto"/>
        <w:rPr>
          <w:rFonts w:hint="eastAsia" w:ascii="仿宋_GB2312" w:hAnsi="Times New Roman" w:eastAsia="仿宋_GB2312" w:cs="Times New Roman"/>
          <w:b w:val="0"/>
          <w:bCs/>
          <w:kern w:val="0"/>
          <w:sz w:val="32"/>
          <w:szCs w:val="32"/>
          <w:u w:val="none"/>
          <w:lang w:eastAsia="zh-CN"/>
        </w:rPr>
      </w:pPr>
      <w:r>
        <w:rPr>
          <w:rFonts w:hint="eastAsia" w:ascii="仿宋_GB2312" w:eastAsia="仿宋_GB2312"/>
          <w:b/>
          <w:bCs/>
          <w:sz w:val="32"/>
          <w:szCs w:val="32"/>
          <w:highlight w:val="none"/>
        </w:rPr>
        <w:t>研究方向</w:t>
      </w:r>
      <w:r>
        <w:rPr>
          <w:rFonts w:hint="eastAsia" w:ascii="仿宋_GB2312" w:eastAsia="仿宋_GB2312"/>
          <w:b/>
          <w:bCs/>
          <w:sz w:val="32"/>
          <w:szCs w:val="32"/>
          <w:highlight w:val="none"/>
          <w:lang w:val="en-US" w:eastAsia="zh-CN"/>
        </w:rPr>
        <w:t>31</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1401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Times New Roman" w:eastAsia="仿宋_GB2312" w:cs="Times New Roman"/>
          <w:b w:val="0"/>
          <w:bCs/>
          <w:kern w:val="0"/>
          <w:sz w:val="32"/>
          <w:szCs w:val="32"/>
          <w:u w:val="none"/>
          <w:lang w:eastAsia="zh-CN"/>
        </w:rPr>
        <w:t>低空飞行器及零部件制造技术研究</w:t>
      </w:r>
    </w:p>
    <w:p w14:paraId="1CECD887">
      <w:pPr>
        <w:keepNext w:val="0"/>
        <w:keepLines w:val="0"/>
        <w:pageBreakBefore w:val="0"/>
        <w:widowControl/>
        <w:suppressLineNumbers w:val="0"/>
        <w:kinsoku/>
        <w:wordWrap/>
        <w:overflowPunct/>
        <w:topLinePunct w:val="0"/>
        <w:autoSpaceDE/>
        <w:bidi w:val="0"/>
        <w:spacing w:line="600" w:lineRule="exact"/>
        <w:ind w:left="0" w:firstLine="643" w:firstLineChars="200"/>
        <w:jc w:val="left"/>
        <w:textAlignment w:val="auto"/>
        <w:rPr>
          <w:rFonts w:hint="eastAsia" w:ascii="仿宋_GB2312" w:hAnsi="Times New Roman" w:eastAsia="仿宋_GB2312" w:cs="Times New Roman"/>
          <w:b w:val="0"/>
          <w:bCs/>
          <w:kern w:val="0"/>
          <w:sz w:val="32"/>
          <w:szCs w:val="32"/>
          <w:u w:val="none"/>
          <w:lang w:eastAsia="zh-CN"/>
        </w:rPr>
      </w:pPr>
      <w:r>
        <w:rPr>
          <w:rFonts w:hint="eastAsia" w:ascii="仿宋_GB2312" w:eastAsia="仿宋_GB2312"/>
          <w:b/>
          <w:bCs/>
          <w:sz w:val="32"/>
          <w:szCs w:val="32"/>
          <w:highlight w:val="none"/>
        </w:rPr>
        <w:t>研究方向</w:t>
      </w:r>
      <w:r>
        <w:rPr>
          <w:rFonts w:hint="eastAsia" w:ascii="仿宋_GB2312" w:eastAsia="仿宋_GB2312"/>
          <w:b/>
          <w:bCs/>
          <w:sz w:val="32"/>
          <w:szCs w:val="32"/>
          <w:highlight w:val="none"/>
          <w:lang w:val="en-US" w:eastAsia="zh-CN"/>
        </w:rPr>
        <w:t>32</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1402</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Times New Roman" w:eastAsia="仿宋_GB2312" w:cs="Times New Roman"/>
          <w:b w:val="0"/>
          <w:bCs/>
          <w:kern w:val="0"/>
          <w:sz w:val="32"/>
          <w:szCs w:val="32"/>
          <w:u w:val="none"/>
          <w:lang w:eastAsia="zh-CN"/>
        </w:rPr>
        <w:t>低空飞行器运行保障服务技术研究</w:t>
      </w:r>
    </w:p>
    <w:p w14:paraId="249E8829">
      <w:pPr>
        <w:keepNext w:val="0"/>
        <w:keepLines w:val="0"/>
        <w:pageBreakBefore w:val="0"/>
        <w:widowControl/>
        <w:suppressLineNumbers w:val="0"/>
        <w:kinsoku/>
        <w:wordWrap/>
        <w:overflowPunct/>
        <w:topLinePunct w:val="0"/>
        <w:autoSpaceDE/>
        <w:bidi w:val="0"/>
        <w:spacing w:line="600" w:lineRule="exact"/>
        <w:ind w:left="0" w:firstLine="643" w:firstLineChars="200"/>
        <w:jc w:val="left"/>
        <w:textAlignment w:val="auto"/>
        <w:rPr>
          <w:rFonts w:hint="eastAsia" w:ascii="仿宋_GB2312" w:hAnsi="Times New Roman" w:eastAsia="仿宋_GB2312" w:cs="Times New Roman"/>
          <w:bCs/>
          <w:kern w:val="0"/>
          <w:sz w:val="32"/>
          <w:szCs w:val="32"/>
          <w:u w:val="none"/>
        </w:rPr>
      </w:pPr>
      <w:r>
        <w:rPr>
          <w:rFonts w:hint="eastAsia" w:ascii="仿宋_GB2312" w:eastAsia="仿宋_GB2312"/>
          <w:b/>
          <w:bCs/>
          <w:sz w:val="32"/>
          <w:szCs w:val="32"/>
          <w:highlight w:val="none"/>
        </w:rPr>
        <w:t>研究方向</w:t>
      </w:r>
      <w:r>
        <w:rPr>
          <w:rFonts w:hint="eastAsia" w:ascii="仿宋_GB2312" w:eastAsia="仿宋_GB2312"/>
          <w:b/>
          <w:bCs/>
          <w:sz w:val="32"/>
          <w:szCs w:val="32"/>
          <w:highlight w:val="none"/>
          <w:lang w:val="en-US" w:eastAsia="zh-CN"/>
        </w:rPr>
        <w:t>33</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1403</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Times New Roman" w:eastAsia="仿宋_GB2312" w:cs="Times New Roman"/>
          <w:b w:val="0"/>
          <w:bCs/>
          <w:kern w:val="0"/>
          <w:sz w:val="32"/>
          <w:szCs w:val="32"/>
          <w:u w:val="none"/>
          <w:lang w:eastAsia="zh-CN"/>
        </w:rPr>
        <w:t>低空技术在</w:t>
      </w:r>
      <w:r>
        <w:rPr>
          <w:rFonts w:hint="eastAsia" w:ascii="仿宋_GB2312" w:hAnsi="Times New Roman" w:eastAsia="仿宋_GB2312" w:cs="Times New Roman"/>
          <w:bCs/>
          <w:kern w:val="0"/>
          <w:sz w:val="32"/>
          <w:szCs w:val="32"/>
          <w:u w:val="none"/>
        </w:rPr>
        <w:t>物流、安防、能源、农业、旅游、应急等领域的创新应用与产业链协同</w:t>
      </w:r>
    </w:p>
    <w:p w14:paraId="2C8AC2E0">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仿宋_GB2312" w:hAnsi="仿宋_GB2312" w:eastAsia="仿宋_GB2312" w:cs="仿宋_GB2312"/>
          <w:b/>
          <w:bCs w:val="0"/>
          <w:color w:val="auto"/>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资助资金不超过50万元</w:t>
      </w:r>
      <w:r>
        <w:rPr>
          <w:rFonts w:hint="eastAsia" w:ascii="仿宋_GB2312" w:hAnsi="仿宋_GB2312" w:eastAsia="仿宋_GB2312" w:cs="仿宋_GB2312"/>
          <w:b/>
          <w:bCs w:val="0"/>
          <w:color w:val="auto"/>
          <w:sz w:val="32"/>
          <w:szCs w:val="32"/>
          <w:u w:val="none"/>
          <w:lang w:val="en-US" w:eastAsia="zh-CN"/>
        </w:rPr>
        <w:t>，研究方向31.32由企业牵头申报。</w:t>
      </w:r>
    </w:p>
    <w:p w14:paraId="36D3C280">
      <w:pPr>
        <w:pStyle w:val="11"/>
        <w:keepNext w:val="0"/>
        <w:keepLines w:val="0"/>
        <w:pageBreakBefore w:val="0"/>
        <w:widowControl w:val="0"/>
        <w:numPr>
          <w:ilvl w:val="0"/>
          <w:numId w:val="1"/>
        </w:numPr>
        <w:kinsoku/>
        <w:wordWrap/>
        <w:overflowPunct/>
        <w:topLinePunct w:val="0"/>
        <w:autoSpaceDE/>
        <w:autoSpaceDN w:val="0"/>
        <w:bidi w:val="0"/>
        <w:spacing w:before="0" w:after="0" w:line="600" w:lineRule="exact"/>
        <w:ind w:left="0" w:firstLine="640" w:firstLineChars="200"/>
        <w:textAlignment w:val="auto"/>
        <w:rPr>
          <w:rFonts w:hint="eastAsia" w:ascii="黑体" w:hAnsi="黑体" w:eastAsia="黑体" w:cs="黑体"/>
          <w:b w:val="0"/>
          <w:bCs/>
          <w:color w:val="auto"/>
          <w:kern w:val="0"/>
          <w:sz w:val="32"/>
          <w:szCs w:val="32"/>
          <w:highlight w:val="none"/>
          <w:shd w:val="clear" w:color="auto" w:fill="FFFFFF"/>
          <w:lang w:val="en-US" w:eastAsia="zh-CN"/>
        </w:rPr>
      </w:pPr>
      <w:r>
        <w:rPr>
          <w:rFonts w:hint="eastAsia" w:ascii="黑体" w:hAnsi="黑体" w:eastAsia="黑体" w:cs="黑体"/>
          <w:b w:val="0"/>
          <w:bCs/>
          <w:color w:val="auto"/>
          <w:kern w:val="0"/>
          <w:sz w:val="32"/>
          <w:szCs w:val="32"/>
          <w:highlight w:val="none"/>
          <w:shd w:val="clear" w:color="auto" w:fill="FFFFFF"/>
          <w:lang w:val="en-US" w:eastAsia="zh-CN"/>
        </w:rPr>
        <w:t>现代装备制造</w:t>
      </w:r>
    </w:p>
    <w:p w14:paraId="4648F821">
      <w:pPr>
        <w:pStyle w:val="3"/>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bCs w:val="0"/>
          <w:sz w:val="32"/>
          <w:szCs w:val="32"/>
          <w:highlight w:val="none"/>
        </w:rPr>
        <w:t>研究方向</w:t>
      </w:r>
      <w:r>
        <w:rPr>
          <w:rFonts w:hint="eastAsia" w:ascii="仿宋_GB2312" w:hAnsi="仿宋_GB2312" w:eastAsia="仿宋_GB2312" w:cs="仿宋_GB2312"/>
          <w:b/>
          <w:bCs w:val="0"/>
          <w:sz w:val="32"/>
          <w:szCs w:val="32"/>
          <w:highlight w:val="none"/>
          <w:lang w:val="en-US" w:eastAsia="zh-CN"/>
        </w:rPr>
        <w:t>34</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1501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高端风机制造全产业链关键技术及关键配件产品</w:t>
      </w:r>
      <w:r>
        <w:rPr>
          <w:rFonts w:hint="eastAsia" w:ascii="仿宋_GB2312" w:hAnsi="仿宋_GB2312" w:eastAsia="仿宋_GB2312" w:cs="仿宋_GB2312"/>
          <w:b w:val="0"/>
          <w:bCs/>
          <w:sz w:val="32"/>
          <w:szCs w:val="32"/>
          <w:highlight w:val="none"/>
          <w:lang w:eastAsia="zh-CN"/>
        </w:rPr>
        <w:t>、高效太阳能光伏组件、</w:t>
      </w:r>
      <w:r>
        <w:rPr>
          <w:rFonts w:hint="eastAsia" w:ascii="仿宋_GB2312" w:hAnsi="Times New Roman" w:eastAsia="仿宋_GB2312" w:cs="Times New Roman"/>
          <w:bCs w:val="0"/>
          <w:snapToGrid/>
          <w:color w:val="auto"/>
          <w:kern w:val="0"/>
          <w:sz w:val="32"/>
          <w:szCs w:val="32"/>
          <w:highlight w:val="none"/>
          <w:lang w:val="en-US" w:eastAsia="zh-CN" w:bidi="ar-SA"/>
        </w:rPr>
        <w:t>新型风电</w:t>
      </w:r>
      <w:r>
        <w:rPr>
          <w:rFonts w:hint="eastAsia" w:ascii="仿宋_GB2312" w:hAnsi="仿宋_GB2312" w:eastAsia="仿宋_GB2312" w:cs="仿宋_GB2312"/>
          <w:b w:val="0"/>
          <w:bCs/>
          <w:sz w:val="32"/>
          <w:szCs w:val="32"/>
          <w:highlight w:val="none"/>
          <w:lang w:eastAsia="zh-CN"/>
        </w:rPr>
        <w:t>储能装置、风电场监控及风电控制系统辅助设备等研发</w:t>
      </w:r>
    </w:p>
    <w:p w14:paraId="626D24F2">
      <w:pPr>
        <w:keepNext w:val="0"/>
        <w:keepLines w:val="0"/>
        <w:pageBreakBefore w:val="0"/>
        <w:kinsoku/>
        <w:wordWrap/>
        <w:overflowPunct/>
        <w:topLinePunct w:val="0"/>
        <w:autoSpaceDE/>
        <w:bidi w:val="0"/>
        <w:spacing w:line="600" w:lineRule="exact"/>
        <w:ind w:left="0" w:leftChars="0" w:firstLine="643" w:firstLineChars="200"/>
        <w:textAlignment w:val="auto"/>
        <w:rPr>
          <w:rFonts w:hint="eastAsia" w:ascii="仿宋_GB2312" w:eastAsia="仿宋_GB2312"/>
          <w:sz w:val="32"/>
          <w:szCs w:val="32"/>
          <w:highlight w:val="none"/>
        </w:rPr>
      </w:pPr>
      <w:r>
        <w:rPr>
          <w:rFonts w:hint="eastAsia" w:ascii="仿宋_GB2312" w:eastAsia="仿宋_GB2312"/>
          <w:b/>
          <w:bCs/>
          <w:sz w:val="32"/>
          <w:szCs w:val="32"/>
          <w:highlight w:val="none"/>
        </w:rPr>
        <w:t>研究方向</w:t>
      </w:r>
      <w:r>
        <w:rPr>
          <w:rFonts w:hint="eastAsia" w:ascii="仿宋_GB2312" w:eastAsia="仿宋_GB2312"/>
          <w:b/>
          <w:bCs/>
          <w:sz w:val="32"/>
          <w:szCs w:val="32"/>
          <w:highlight w:val="none"/>
          <w:lang w:val="en-US" w:eastAsia="zh-CN"/>
        </w:rPr>
        <w:t>35</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1502</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eastAsia="仿宋_GB2312"/>
          <w:sz w:val="32"/>
          <w:szCs w:val="32"/>
          <w:highlight w:val="none"/>
        </w:rPr>
        <w:t>智能机器人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高精密</w:t>
      </w:r>
      <w:r>
        <w:rPr>
          <w:rFonts w:hint="eastAsia" w:ascii="仿宋_GB2312" w:eastAsia="仿宋_GB2312"/>
          <w:sz w:val="32"/>
          <w:szCs w:val="32"/>
          <w:highlight w:val="none"/>
          <w:lang w:eastAsia="zh-CN"/>
        </w:rPr>
        <w:t>加工制造</w:t>
      </w:r>
      <w:r>
        <w:rPr>
          <w:rFonts w:hint="eastAsia" w:ascii="仿宋_GB2312" w:eastAsia="仿宋_GB2312"/>
          <w:sz w:val="32"/>
          <w:szCs w:val="32"/>
          <w:highlight w:val="none"/>
        </w:rPr>
        <w:t>装备关键技术研究与应用示范</w:t>
      </w:r>
    </w:p>
    <w:p w14:paraId="6B20DBFB">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仿宋_GB2312" w:hAnsi="仿宋_GB2312" w:eastAsia="仿宋_GB2312" w:cs="仿宋_GB2312"/>
          <w:b/>
          <w:bCs w:val="0"/>
          <w:color w:val="auto"/>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资助资金不超过50万元</w:t>
      </w:r>
      <w:r>
        <w:rPr>
          <w:rFonts w:hint="eastAsia" w:ascii="仿宋_GB2312" w:hAnsi="仿宋_GB2312" w:eastAsia="仿宋_GB2312" w:cs="仿宋_GB2312"/>
          <w:b/>
          <w:bCs w:val="0"/>
          <w:color w:val="auto"/>
          <w:sz w:val="32"/>
          <w:szCs w:val="32"/>
          <w:u w:val="none"/>
          <w:lang w:val="en-US" w:eastAsia="zh-CN"/>
        </w:rPr>
        <w:t>，研究方向均由企业牵头申报。</w:t>
      </w:r>
    </w:p>
    <w:p w14:paraId="5145EC08">
      <w:pPr>
        <w:keepNext w:val="0"/>
        <w:keepLines w:val="0"/>
        <w:pageBreakBefore w:val="0"/>
        <w:widowControl/>
        <w:numPr>
          <w:ilvl w:val="0"/>
          <w:numId w:val="1"/>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color w:val="auto"/>
          <w:kern w:val="0"/>
          <w:sz w:val="32"/>
          <w:szCs w:val="32"/>
          <w:highlight w:val="none"/>
          <w:shd w:val="clear" w:color="auto" w:fill="FFFFFF"/>
          <w:lang w:eastAsia="zh-CN"/>
        </w:rPr>
      </w:pPr>
      <w:r>
        <w:rPr>
          <w:rFonts w:hint="eastAsia" w:ascii="黑体" w:hAnsi="黑体" w:eastAsia="黑体" w:cs="黑体"/>
          <w:b w:val="0"/>
          <w:bCs/>
          <w:color w:val="auto"/>
          <w:kern w:val="0"/>
          <w:sz w:val="32"/>
          <w:szCs w:val="32"/>
          <w:highlight w:val="none"/>
          <w:shd w:val="clear" w:color="auto" w:fill="FFFFFF"/>
          <w:lang w:eastAsia="zh-CN"/>
        </w:rPr>
        <w:t>冶金化工</w:t>
      </w:r>
    </w:p>
    <w:p w14:paraId="541844A2">
      <w:pPr>
        <w:pStyle w:val="2"/>
        <w:keepNext w:val="0"/>
        <w:keepLines w:val="0"/>
        <w:pageBreakBefore w:val="0"/>
        <w:kinsoku/>
        <w:wordWrap/>
        <w:overflowPunct/>
        <w:topLinePunct w:val="0"/>
        <w:autoSpaceDE/>
        <w:bidi w:val="0"/>
        <w:spacing w:line="600" w:lineRule="exact"/>
        <w:ind w:left="0" w:leftChars="0" w:firstLine="643"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bCs w:val="0"/>
          <w:sz w:val="32"/>
          <w:szCs w:val="32"/>
        </w:rPr>
        <w:t>研究方向</w:t>
      </w:r>
      <w:r>
        <w:rPr>
          <w:rFonts w:hint="eastAsia" w:ascii="仿宋_GB2312" w:hAnsi="仿宋_GB2312" w:eastAsia="仿宋_GB2312" w:cs="仿宋_GB2312"/>
          <w:b/>
          <w:bCs w:val="0"/>
          <w:sz w:val="32"/>
          <w:szCs w:val="32"/>
          <w:lang w:val="en-US" w:eastAsia="zh-CN"/>
        </w:rPr>
        <w:t>36</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1601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仿宋_GB2312" w:eastAsia="仿宋_GB2312" w:cs="仿宋_GB2312"/>
          <w:color w:val="auto"/>
          <w:spacing w:val="0"/>
          <w:kern w:val="2"/>
          <w:sz w:val="32"/>
          <w:szCs w:val="32"/>
          <w:lang w:val="en-US" w:eastAsia="zh-CN" w:bidi="ar-SA"/>
        </w:rPr>
        <w:t>有色金属探采选炼一体化技术、精细化加工技术、伴生贵金属提取、有价金属回收技术研究</w:t>
      </w:r>
    </w:p>
    <w:p w14:paraId="1923F8C4">
      <w:pPr>
        <w:keepNext w:val="0"/>
        <w:keepLines w:val="0"/>
        <w:pageBreakBefore w:val="0"/>
        <w:numPr>
          <w:ilvl w:val="0"/>
          <w:numId w:val="0"/>
        </w:numPr>
        <w:kinsoku/>
        <w:wordWrap/>
        <w:overflowPunct/>
        <w:topLinePunct w:val="0"/>
        <w:autoSpaceDE/>
        <w:bidi w:val="0"/>
        <w:spacing w:line="600" w:lineRule="exact"/>
        <w:ind w:left="0" w:leftChars="0" w:firstLine="643" w:firstLineChars="200"/>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b/>
          <w:bCs w:val="0"/>
          <w:sz w:val="32"/>
          <w:szCs w:val="32"/>
          <w:highlight w:val="none"/>
        </w:rPr>
        <w:t>研究方向</w:t>
      </w:r>
      <w:r>
        <w:rPr>
          <w:rFonts w:hint="eastAsia" w:ascii="仿宋_GB2312" w:hAnsi="仿宋_GB2312" w:eastAsia="仿宋_GB2312" w:cs="仿宋_GB2312"/>
          <w:b/>
          <w:bCs w:val="0"/>
          <w:sz w:val="32"/>
          <w:szCs w:val="32"/>
          <w:highlight w:val="none"/>
          <w:lang w:val="en-US" w:eastAsia="zh-CN"/>
        </w:rPr>
        <w:t>37</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1602</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仿宋_GB2312" w:eastAsia="仿宋_GB2312" w:cs="仿宋_GB2312"/>
          <w:bCs/>
          <w:i w:val="0"/>
          <w:caps w:val="0"/>
          <w:color w:val="auto"/>
          <w:spacing w:val="0"/>
          <w:kern w:val="44"/>
          <w:sz w:val="32"/>
          <w:szCs w:val="32"/>
          <w:shd w:val="clear"/>
          <w:lang w:val="en-US" w:eastAsia="zh-CN" w:bidi="ar-SA"/>
        </w:rPr>
        <w:t>大宗固废、</w:t>
      </w:r>
      <w:r>
        <w:rPr>
          <w:rFonts w:hint="eastAsia" w:ascii="仿宋_GB2312" w:hAnsi="仿宋_GB2312" w:eastAsia="仿宋_GB2312" w:cs="仿宋_GB2312"/>
          <w:color w:val="auto"/>
          <w:spacing w:val="0"/>
          <w:sz w:val="32"/>
          <w:szCs w:val="32"/>
          <w:highlight w:val="none"/>
          <w:lang w:val="en-US" w:eastAsia="zh-CN"/>
        </w:rPr>
        <w:t>动力电池、</w:t>
      </w:r>
      <w:r>
        <w:rPr>
          <w:rFonts w:hint="eastAsia" w:ascii="仿宋_GB2312" w:hAnsi="仿宋_GB2312" w:eastAsia="仿宋_GB2312" w:cs="仿宋_GB2312"/>
          <w:bCs/>
          <w:i w:val="0"/>
          <w:caps w:val="0"/>
          <w:color w:val="auto"/>
          <w:spacing w:val="0"/>
          <w:kern w:val="44"/>
          <w:sz w:val="32"/>
          <w:szCs w:val="32"/>
          <w:shd w:val="clear"/>
          <w:lang w:val="en-US" w:eastAsia="zh-CN" w:bidi="ar-SA"/>
        </w:rPr>
        <w:t>稀土合金固废、有色金属冶炼固废、废杂金属高质化再生利用技术研究</w:t>
      </w:r>
    </w:p>
    <w:p w14:paraId="6E406E5A">
      <w:pPr>
        <w:keepNext w:val="0"/>
        <w:keepLines w:val="0"/>
        <w:pageBreakBefore w:val="0"/>
        <w:kinsoku/>
        <w:wordWrap/>
        <w:overflowPunct/>
        <w:topLinePunct w:val="0"/>
        <w:autoSpaceDE/>
        <w:bidi w:val="0"/>
        <w:spacing w:line="600" w:lineRule="exact"/>
        <w:ind w:left="0" w:firstLine="643"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研究方向38</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1603</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仿宋_GB2312" w:eastAsia="仿宋_GB2312" w:cs="仿宋_GB2312"/>
          <w:color w:val="auto"/>
          <w:spacing w:val="0"/>
          <w:kern w:val="2"/>
          <w:sz w:val="32"/>
          <w:szCs w:val="32"/>
          <w:lang w:val="en-US" w:eastAsia="zh-CN" w:bidi="ar-SA"/>
        </w:rPr>
        <w:t>焦炉煤气、煤焦油、粗苯等副产综合利用品精深加工技术研究</w:t>
      </w:r>
    </w:p>
    <w:p w14:paraId="598A24E5">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仿宋_GB2312" w:hAnsi="仿宋_GB2312" w:eastAsia="仿宋_GB2312" w:cs="仿宋_GB2312"/>
          <w:b/>
          <w:bCs w:val="0"/>
          <w:color w:val="auto"/>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资助资金不超过50万元</w:t>
      </w:r>
      <w:r>
        <w:rPr>
          <w:rFonts w:hint="eastAsia" w:ascii="仿宋_GB2312" w:hAnsi="仿宋_GB2312" w:eastAsia="仿宋_GB2312" w:cs="仿宋_GB2312"/>
          <w:b/>
          <w:bCs w:val="0"/>
          <w:color w:val="auto"/>
          <w:sz w:val="32"/>
          <w:szCs w:val="32"/>
          <w:u w:val="none"/>
          <w:lang w:val="en-US" w:eastAsia="zh-CN"/>
        </w:rPr>
        <w:t>，研究方向均由企业牵头申报。</w:t>
      </w:r>
    </w:p>
    <w:p w14:paraId="4D8386DE">
      <w:pPr>
        <w:keepNext w:val="0"/>
        <w:keepLines w:val="0"/>
        <w:pageBreakBefore w:val="0"/>
        <w:widowControl/>
        <w:numPr>
          <w:ilvl w:val="0"/>
          <w:numId w:val="1"/>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color w:val="auto"/>
          <w:kern w:val="0"/>
          <w:sz w:val="32"/>
          <w:szCs w:val="32"/>
          <w:shd w:val="clear" w:color="auto" w:fill="FFFFFF"/>
          <w:lang w:eastAsia="zh-CN"/>
        </w:rPr>
      </w:pPr>
      <w:r>
        <w:rPr>
          <w:rFonts w:hint="eastAsia" w:ascii="黑体" w:hAnsi="黑体" w:eastAsia="黑体" w:cs="黑体"/>
          <w:b w:val="0"/>
          <w:bCs/>
          <w:color w:val="auto"/>
          <w:kern w:val="0"/>
          <w:sz w:val="32"/>
          <w:szCs w:val="32"/>
          <w:shd w:val="clear" w:color="auto" w:fill="FFFFFF"/>
          <w:lang w:eastAsia="zh-CN"/>
        </w:rPr>
        <w:t>文化与科技融合</w:t>
      </w:r>
    </w:p>
    <w:p w14:paraId="5FB8B802">
      <w:pPr>
        <w:pStyle w:val="11"/>
        <w:keepNext w:val="0"/>
        <w:keepLines w:val="0"/>
        <w:pageBreakBefore w:val="0"/>
        <w:widowControl w:val="0"/>
        <w:kinsoku/>
        <w:wordWrap/>
        <w:overflowPunct/>
        <w:topLinePunct w:val="0"/>
        <w:autoSpaceDE/>
        <w:autoSpaceDN w:val="0"/>
        <w:bidi w:val="0"/>
        <w:spacing w:before="0" w:after="0" w:line="600" w:lineRule="exact"/>
        <w:ind w:left="0" w:leftChars="0" w:firstLine="643" w:firstLineChars="200"/>
        <w:jc w:val="both"/>
        <w:textAlignment w:val="auto"/>
        <w:rPr>
          <w:rFonts w:hint="eastAsia" w:ascii="仿宋_GB2312" w:hAnsi="仿宋" w:eastAsia="仿宋_GB2312"/>
          <w:b/>
          <w:bCs/>
          <w:sz w:val="32"/>
          <w:szCs w:val="32"/>
          <w:lang w:eastAsia="zh-CN"/>
        </w:rPr>
      </w:pPr>
      <w:r>
        <w:rPr>
          <w:rFonts w:hint="eastAsia" w:ascii="仿宋_GB2312" w:hAnsi="仿宋" w:eastAsia="仿宋_GB2312"/>
          <w:b/>
          <w:bCs/>
          <w:sz w:val="32"/>
          <w:szCs w:val="32"/>
        </w:rPr>
        <w:t>研究方向</w:t>
      </w:r>
      <w:r>
        <w:rPr>
          <w:rFonts w:hint="eastAsia" w:ascii="仿宋_GB2312" w:hAnsi="仿宋" w:eastAsia="仿宋_GB2312"/>
          <w:b/>
          <w:bCs/>
          <w:sz w:val="32"/>
          <w:szCs w:val="32"/>
          <w:lang w:val="en-US" w:eastAsia="zh-CN"/>
        </w:rPr>
        <w:t>39</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1701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Times New Roman" w:eastAsia="仿宋_GB2312" w:cs="Times New Roman"/>
          <w:b w:val="0"/>
          <w:bCs/>
          <w:kern w:val="0"/>
          <w:sz w:val="32"/>
          <w:szCs w:val="32"/>
          <w:u w:val="none"/>
          <w:lang w:eastAsia="zh-CN"/>
        </w:rPr>
        <w:t>基于</w:t>
      </w:r>
      <w:r>
        <w:rPr>
          <w:rFonts w:hint="eastAsia" w:ascii="仿宋_GB2312" w:hAnsi="仿宋" w:eastAsia="仿宋_GB2312"/>
          <w:sz w:val="32"/>
          <w:szCs w:val="32"/>
          <w:lang w:eastAsia="zh-CN"/>
        </w:rPr>
        <w:t>大数据、人工智能等新一代信息技术的文化旅游智能化服务技术研发与应用示范</w:t>
      </w:r>
    </w:p>
    <w:p w14:paraId="7B99B173">
      <w:pPr>
        <w:pStyle w:val="11"/>
        <w:keepNext w:val="0"/>
        <w:keepLines w:val="0"/>
        <w:pageBreakBefore w:val="0"/>
        <w:widowControl w:val="0"/>
        <w:kinsoku/>
        <w:wordWrap/>
        <w:overflowPunct/>
        <w:topLinePunct w:val="0"/>
        <w:autoSpaceDE/>
        <w:autoSpaceDN w:val="0"/>
        <w:bidi w:val="0"/>
        <w:spacing w:before="0" w:after="0" w:line="600" w:lineRule="exact"/>
        <w:ind w:left="0" w:leftChars="0" w:firstLine="643" w:firstLineChars="200"/>
        <w:jc w:val="both"/>
        <w:textAlignment w:val="auto"/>
        <w:rPr>
          <w:rFonts w:hint="eastAsia" w:ascii="仿宋_GB2312" w:hAnsi="仿宋" w:eastAsia="仿宋_GB2312"/>
          <w:sz w:val="32"/>
          <w:szCs w:val="32"/>
          <w:u w:val="none"/>
          <w:lang w:eastAsia="zh-CN"/>
        </w:rPr>
      </w:pPr>
      <w:r>
        <w:rPr>
          <w:rFonts w:hint="eastAsia" w:ascii="仿宋_GB2312" w:hAnsi="仿宋" w:eastAsia="仿宋_GB2312"/>
          <w:b/>
          <w:bCs/>
          <w:sz w:val="32"/>
          <w:szCs w:val="32"/>
        </w:rPr>
        <w:t>研究方向</w:t>
      </w:r>
      <w:r>
        <w:rPr>
          <w:rFonts w:hint="eastAsia" w:ascii="仿宋_GB2312" w:hAnsi="仿宋" w:eastAsia="仿宋_GB2312"/>
          <w:b/>
          <w:bCs/>
          <w:sz w:val="32"/>
          <w:szCs w:val="32"/>
          <w:lang w:val="en-US" w:eastAsia="zh-CN"/>
        </w:rPr>
        <w:t>40</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1702</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仿宋" w:eastAsia="仿宋_GB2312"/>
          <w:sz w:val="32"/>
          <w:szCs w:val="32"/>
          <w:lang w:eastAsia="zh-CN"/>
        </w:rPr>
        <w:t>基于</w:t>
      </w:r>
      <w:r>
        <w:rPr>
          <w:rFonts w:hint="eastAsia" w:ascii="仿宋_GB2312" w:hAnsi="仿宋" w:eastAsia="仿宋_GB2312"/>
          <w:sz w:val="32"/>
          <w:szCs w:val="32"/>
        </w:rPr>
        <w:t>先进信息技术</w:t>
      </w:r>
      <w:r>
        <w:rPr>
          <w:rFonts w:hint="eastAsia" w:ascii="仿宋_GB2312" w:hAnsi="仿宋" w:eastAsia="仿宋_GB2312"/>
          <w:sz w:val="32"/>
          <w:szCs w:val="32"/>
          <w:lang w:eastAsia="zh-CN"/>
        </w:rPr>
        <w:t>的优秀</w:t>
      </w:r>
      <w:r>
        <w:rPr>
          <w:rFonts w:hint="eastAsia" w:ascii="仿宋_GB2312" w:hAnsi="仿宋" w:eastAsia="仿宋_GB2312"/>
          <w:sz w:val="32"/>
          <w:szCs w:val="32"/>
          <w:u w:val="none"/>
        </w:rPr>
        <w:t>传统文化</w:t>
      </w:r>
      <w:r>
        <w:rPr>
          <w:rFonts w:hint="eastAsia" w:ascii="仿宋_GB2312" w:hAnsi="仿宋" w:eastAsia="仿宋_GB2312"/>
          <w:sz w:val="32"/>
          <w:szCs w:val="32"/>
          <w:u w:val="none"/>
          <w:lang w:eastAsia="zh-CN"/>
        </w:rPr>
        <w:t>弘扬与创新融合</w:t>
      </w:r>
    </w:p>
    <w:p w14:paraId="2EB25EC6">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仿宋_GB2312" w:hAnsi="仿宋_GB2312" w:eastAsia="仿宋_GB2312" w:cs="仿宋_GB2312"/>
          <w:b/>
          <w:bCs w:val="0"/>
          <w:color w:val="auto"/>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资助资金不超过30万元</w:t>
      </w:r>
      <w:r>
        <w:rPr>
          <w:rFonts w:hint="eastAsia" w:ascii="仿宋_GB2312" w:hAnsi="仿宋_GB2312" w:eastAsia="仿宋_GB2312" w:cs="仿宋_GB2312"/>
          <w:b/>
          <w:bCs w:val="0"/>
          <w:color w:val="auto"/>
          <w:sz w:val="32"/>
          <w:szCs w:val="32"/>
          <w:u w:val="none"/>
          <w:lang w:val="en-US" w:eastAsia="zh-CN"/>
        </w:rPr>
        <w:t>，研究方向均由企业牵头申报。</w:t>
      </w:r>
    </w:p>
    <w:p w14:paraId="71A1E3C7">
      <w:pPr>
        <w:keepNext w:val="0"/>
        <w:keepLines w:val="0"/>
        <w:pageBreakBefore w:val="0"/>
        <w:widowControl/>
        <w:numPr>
          <w:ilvl w:val="0"/>
          <w:numId w:val="1"/>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color w:val="auto"/>
          <w:kern w:val="0"/>
          <w:sz w:val="32"/>
          <w:szCs w:val="32"/>
          <w:shd w:val="clear" w:color="auto" w:fill="FFFFFF"/>
          <w:lang w:val="en-US" w:eastAsia="zh-CN"/>
        </w:rPr>
      </w:pPr>
      <w:r>
        <w:rPr>
          <w:rFonts w:hint="eastAsia" w:ascii="黑体" w:hAnsi="黑体" w:eastAsia="黑体" w:cs="黑体"/>
          <w:b w:val="0"/>
          <w:bCs/>
          <w:color w:val="auto"/>
          <w:kern w:val="0"/>
          <w:sz w:val="32"/>
          <w:szCs w:val="32"/>
          <w:shd w:val="clear" w:color="auto" w:fill="FFFFFF"/>
          <w:lang w:eastAsia="zh-CN"/>
        </w:rPr>
        <w:t>军民融合</w:t>
      </w:r>
    </w:p>
    <w:p w14:paraId="7F9A392B">
      <w:pPr>
        <w:keepNext w:val="0"/>
        <w:keepLines w:val="0"/>
        <w:pageBreakBefore w:val="0"/>
        <w:kinsoku/>
        <w:wordWrap/>
        <w:overflowPunct/>
        <w:topLinePunct w:val="0"/>
        <w:autoSpaceDE/>
        <w:bidi w:val="0"/>
        <w:spacing w:line="600" w:lineRule="exact"/>
        <w:ind w:left="0" w:leftChars="0"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rPr>
        <w:t>研究方向</w:t>
      </w:r>
      <w:r>
        <w:rPr>
          <w:rFonts w:hint="eastAsia" w:ascii="仿宋_GB2312" w:eastAsia="仿宋_GB2312"/>
          <w:b/>
          <w:bCs/>
          <w:sz w:val="32"/>
          <w:szCs w:val="32"/>
          <w:lang w:val="en-US" w:eastAsia="zh-CN"/>
        </w:rPr>
        <w:t>41</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1801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eastAsia="仿宋_GB2312"/>
          <w:sz w:val="32"/>
          <w:szCs w:val="32"/>
          <w:lang w:eastAsia="zh-CN"/>
        </w:rPr>
        <w:t>食品深加工、</w:t>
      </w:r>
      <w:r>
        <w:rPr>
          <w:rFonts w:hint="eastAsia" w:ascii="仿宋_GB2312" w:eastAsia="仿宋_GB2312"/>
          <w:sz w:val="32"/>
          <w:szCs w:val="32"/>
        </w:rPr>
        <w:t>新材料、先进装备制造、信息技术等领域军民融合</w:t>
      </w:r>
      <w:r>
        <w:rPr>
          <w:rFonts w:hint="eastAsia" w:ascii="仿宋_GB2312" w:eastAsia="仿宋_GB2312"/>
          <w:sz w:val="32"/>
          <w:szCs w:val="32"/>
          <w:lang w:eastAsia="zh-CN"/>
        </w:rPr>
        <w:t>技术研发与应用</w:t>
      </w:r>
    </w:p>
    <w:p w14:paraId="578A17B4">
      <w:pPr>
        <w:keepNext w:val="0"/>
        <w:keepLines w:val="0"/>
        <w:pageBreakBefore w:val="0"/>
        <w:kinsoku/>
        <w:wordWrap/>
        <w:overflowPunct/>
        <w:topLinePunct w:val="0"/>
        <w:autoSpaceDE/>
        <w:bidi w:val="0"/>
        <w:spacing w:line="600" w:lineRule="exact"/>
        <w:ind w:left="0" w:leftChars="0" w:firstLine="643" w:firstLineChars="200"/>
        <w:textAlignment w:val="auto"/>
        <w:rPr>
          <w:rFonts w:hint="eastAsia" w:ascii="仿宋_GB2312" w:eastAsia="仿宋_GB2312"/>
          <w:color w:val="000000"/>
          <w:sz w:val="32"/>
          <w:szCs w:val="32"/>
          <w:lang w:eastAsia="zh-CN"/>
        </w:rPr>
      </w:pPr>
      <w:r>
        <w:rPr>
          <w:rFonts w:hint="eastAsia" w:ascii="仿宋_GB2312" w:eastAsia="仿宋_GB2312"/>
          <w:b/>
          <w:bCs/>
          <w:sz w:val="32"/>
          <w:szCs w:val="32"/>
        </w:rPr>
        <w:t>研究方向</w:t>
      </w:r>
      <w:r>
        <w:rPr>
          <w:rFonts w:hint="eastAsia" w:ascii="仿宋_GB2312" w:eastAsia="仿宋_GB2312"/>
          <w:b/>
          <w:bCs/>
          <w:sz w:val="32"/>
          <w:szCs w:val="32"/>
          <w:lang w:val="en-US" w:eastAsia="zh-CN"/>
        </w:rPr>
        <w:t>42</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1802</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eastAsia="仿宋_GB2312"/>
          <w:color w:val="000000"/>
          <w:sz w:val="32"/>
          <w:szCs w:val="32"/>
        </w:rPr>
        <w:t>反无人机系统以及辅助训练模拟仿真</w:t>
      </w:r>
      <w:r>
        <w:rPr>
          <w:rFonts w:hint="eastAsia" w:ascii="仿宋_GB2312" w:eastAsia="仿宋_GB2312"/>
          <w:color w:val="000000"/>
          <w:sz w:val="32"/>
          <w:szCs w:val="32"/>
          <w:lang w:eastAsia="zh-CN"/>
        </w:rPr>
        <w:t>、</w:t>
      </w:r>
      <w:r>
        <w:rPr>
          <w:rFonts w:hint="eastAsia" w:ascii="仿宋_GB2312" w:eastAsia="仿宋_GB2312"/>
          <w:color w:val="000000"/>
          <w:sz w:val="32"/>
          <w:szCs w:val="32"/>
        </w:rPr>
        <w:t>多传感器数据融合、目标智能识别、自动化指挥</w:t>
      </w:r>
      <w:r>
        <w:rPr>
          <w:rFonts w:hint="eastAsia" w:ascii="仿宋_GB2312" w:eastAsia="仿宋_GB2312"/>
          <w:color w:val="000000"/>
          <w:sz w:val="32"/>
          <w:szCs w:val="32"/>
          <w:lang w:eastAsia="zh-CN"/>
        </w:rPr>
        <w:t>等科技兴警关键技术研发与应用</w:t>
      </w:r>
    </w:p>
    <w:p w14:paraId="42717732">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仿宋_GB2312" w:hAnsi="仿宋_GB2312" w:eastAsia="仿宋_GB2312" w:cs="仿宋_GB2312"/>
          <w:b/>
          <w:bCs w:val="0"/>
          <w:color w:val="auto"/>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资助资金不超过50万元</w:t>
      </w:r>
      <w:r>
        <w:rPr>
          <w:rFonts w:hint="eastAsia" w:ascii="仿宋_GB2312" w:hAnsi="仿宋_GB2312" w:eastAsia="仿宋_GB2312" w:cs="仿宋_GB2312"/>
          <w:b/>
          <w:bCs w:val="0"/>
          <w:color w:val="auto"/>
          <w:sz w:val="32"/>
          <w:szCs w:val="32"/>
          <w:u w:val="none"/>
          <w:lang w:val="en-US" w:eastAsia="zh-CN"/>
        </w:rPr>
        <w:t>，研究方向均由企业牵头申报。</w:t>
      </w:r>
    </w:p>
    <w:p w14:paraId="00866537">
      <w:pPr>
        <w:keepNext w:val="0"/>
        <w:keepLines w:val="0"/>
        <w:pageBreakBefore w:val="0"/>
        <w:widowControl/>
        <w:numPr>
          <w:ilvl w:val="0"/>
          <w:numId w:val="1"/>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color w:val="auto"/>
          <w:kern w:val="0"/>
          <w:sz w:val="32"/>
          <w:szCs w:val="32"/>
          <w:shd w:val="clear" w:color="auto" w:fill="FFFFFF"/>
          <w:lang w:val="en-US" w:eastAsia="zh-CN"/>
        </w:rPr>
      </w:pPr>
      <w:r>
        <w:rPr>
          <w:rFonts w:hint="eastAsia" w:ascii="黑体" w:hAnsi="黑体" w:eastAsia="黑体" w:cs="黑体"/>
          <w:b w:val="0"/>
          <w:bCs/>
          <w:color w:val="auto"/>
          <w:kern w:val="0"/>
          <w:sz w:val="32"/>
          <w:szCs w:val="32"/>
          <w:shd w:val="clear" w:color="auto" w:fill="FFFFFF"/>
          <w:lang w:val="en-US" w:eastAsia="zh-CN"/>
        </w:rPr>
        <w:t>科技服务</w:t>
      </w:r>
    </w:p>
    <w:p w14:paraId="5EAE8240">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Cs/>
          <w:i w:val="0"/>
          <w:caps w:val="0"/>
          <w:color w:val="auto"/>
          <w:spacing w:val="0"/>
          <w:kern w:val="44"/>
          <w:sz w:val="32"/>
          <w:szCs w:val="32"/>
          <w:shd w:val="clear"/>
          <w:lang w:val="en-US" w:eastAsia="zh-CN" w:bidi="ar-SA"/>
        </w:rPr>
      </w:pPr>
      <w:r>
        <w:rPr>
          <w:rFonts w:hint="eastAsia" w:ascii="仿宋_GB2312" w:eastAsia="仿宋_GB2312"/>
          <w:b/>
          <w:bCs/>
          <w:color w:val="000000"/>
          <w:sz w:val="32"/>
          <w:szCs w:val="32"/>
          <w:lang w:val="en-US" w:eastAsia="zh-CN"/>
        </w:rPr>
        <w:t>研究方向43</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1901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仿宋_GB2312" w:eastAsia="仿宋_GB2312" w:cs="仿宋_GB2312"/>
          <w:bCs/>
          <w:i w:val="0"/>
          <w:caps w:val="0"/>
          <w:color w:val="auto"/>
          <w:spacing w:val="0"/>
          <w:kern w:val="44"/>
          <w:sz w:val="32"/>
          <w:szCs w:val="32"/>
          <w:shd w:val="clear"/>
          <w:lang w:val="en-US" w:eastAsia="zh-CN" w:bidi="ar-SA"/>
        </w:rPr>
        <w:t>推动技术转移、科技中介、技术服务等科技服务业体系化建设</w:t>
      </w:r>
    </w:p>
    <w:p w14:paraId="0DB53957">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仿宋_GB2312" w:hAnsi="仿宋_GB2312" w:eastAsia="仿宋_GB2312" w:cs="仿宋_GB2312"/>
          <w:b/>
          <w:bCs w:val="0"/>
          <w:color w:val="auto"/>
          <w:sz w:val="32"/>
          <w:szCs w:val="32"/>
          <w:u w:val="none"/>
          <w:lang w:val="en-US" w:eastAsia="zh-CN"/>
        </w:rPr>
      </w:pPr>
      <w:r>
        <w:rPr>
          <w:rFonts w:hint="default" w:ascii="仿宋_GB2312" w:hAnsi="仿宋_GB2312" w:eastAsia="仿宋_GB2312" w:cs="仿宋_GB2312"/>
          <w:b/>
          <w:sz w:val="32"/>
          <w:szCs w:val="32"/>
          <w:u w:val="none"/>
          <w:lang w:val="en-US" w:eastAsia="zh-CN"/>
        </w:rPr>
        <w:t>此领域</w:t>
      </w:r>
      <w:r>
        <w:rPr>
          <w:rFonts w:hint="eastAsia" w:ascii="仿宋_GB2312" w:hAnsi="仿宋_GB2312" w:eastAsia="仿宋_GB2312" w:cs="仿宋_GB2312"/>
          <w:b/>
          <w:sz w:val="32"/>
          <w:szCs w:val="32"/>
          <w:u w:val="none"/>
          <w:lang w:val="en-US" w:eastAsia="zh-CN"/>
        </w:rPr>
        <w:t>资助资金不超过30万元</w:t>
      </w:r>
      <w:r>
        <w:rPr>
          <w:rFonts w:hint="eastAsia" w:ascii="仿宋_GB2312" w:hAnsi="仿宋_GB2312" w:eastAsia="仿宋_GB2312" w:cs="仿宋_GB2312"/>
          <w:b/>
          <w:bCs w:val="0"/>
          <w:color w:val="auto"/>
          <w:sz w:val="32"/>
          <w:szCs w:val="32"/>
          <w:u w:val="none"/>
          <w:lang w:val="en-US" w:eastAsia="zh-CN"/>
        </w:rPr>
        <w:t>，研究方向由企业牵头申报。</w:t>
      </w:r>
    </w:p>
    <w:p w14:paraId="238C9A09">
      <w:pPr>
        <w:pStyle w:val="2"/>
        <w:rPr>
          <w:rFonts w:hint="default"/>
          <w:lang w:val="en-US" w:eastAsia="zh-CN"/>
        </w:rPr>
      </w:pPr>
    </w:p>
    <w:p w14:paraId="05431028">
      <w:pPr>
        <w:rPr>
          <w:rFonts w:hint="eastAsia"/>
          <w:lang w:val="en-US" w:eastAsia="zh-CN"/>
        </w:rPr>
        <w:sectPr>
          <w:footerReference r:id="rId3" w:type="default"/>
          <w:pgSz w:w="11906" w:h="16838"/>
          <w:pgMar w:top="1587" w:right="1192" w:bottom="1587" w:left="1474" w:header="851" w:footer="992" w:gutter="0"/>
          <w:pgNumType w:fmt="numberInDash"/>
          <w:cols w:space="425" w:num="1"/>
          <w:docGrid w:type="lines" w:linePitch="312" w:charSpace="0"/>
        </w:sectPr>
      </w:pPr>
    </w:p>
    <w:p w14:paraId="1D5C6DDB">
      <w:pPr>
        <w:pStyle w:val="2"/>
        <w:keepNext w:val="0"/>
        <w:keepLines w:val="0"/>
        <w:pageBreakBefore w:val="0"/>
        <w:numPr>
          <w:ilvl w:val="0"/>
          <w:numId w:val="2"/>
        </w:numPr>
        <w:kinsoku/>
        <w:wordWrap/>
        <w:overflowPunct/>
        <w:topLinePunct w:val="0"/>
        <w:autoSpaceDE/>
        <w:bidi w:val="0"/>
        <w:spacing w:line="600" w:lineRule="exact"/>
        <w:ind w:left="0" w:leftChars="0"/>
        <w:jc w:val="center"/>
        <w:textAlignment w:val="auto"/>
        <w:rPr>
          <w:rFonts w:hint="eastAsia" w:ascii="黑体" w:hAnsi="黑体" w:eastAsia="黑体" w:cs="黑体"/>
          <w:kern w:val="2"/>
          <w:sz w:val="32"/>
          <w:szCs w:val="32"/>
          <w:u w:val="none"/>
          <w:lang w:val="en-US" w:eastAsia="zh-CN" w:bidi="ar-SA"/>
        </w:rPr>
      </w:pPr>
      <w:r>
        <w:rPr>
          <w:rFonts w:hint="eastAsia" w:ascii="黑体" w:hAnsi="黑体" w:eastAsia="黑体" w:cs="黑体"/>
          <w:kern w:val="2"/>
          <w:sz w:val="32"/>
          <w:szCs w:val="32"/>
          <w:u w:val="none"/>
          <w:lang w:val="en-US" w:eastAsia="zh-CN" w:bidi="ar-SA"/>
        </w:rPr>
        <w:t>青年科技人才专项</w:t>
      </w:r>
    </w:p>
    <w:p w14:paraId="18FA1B35">
      <w:pPr>
        <w:keepNext w:val="0"/>
        <w:keepLines w:val="0"/>
        <w:pageBreakBefore w:val="0"/>
        <w:kinsoku/>
        <w:wordWrap/>
        <w:overflowPunct/>
        <w:topLinePunct w:val="0"/>
        <w:autoSpaceDE/>
        <w:bidi w:val="0"/>
        <w:spacing w:line="600" w:lineRule="exact"/>
        <w:ind w:left="0" w:leftChars="0"/>
        <w:textAlignment w:val="auto"/>
        <w:rPr>
          <w:rFonts w:hint="eastAsia"/>
          <w:color w:val="0000FF"/>
          <w:lang w:val="en-US" w:eastAsia="zh-CN"/>
        </w:rPr>
      </w:pPr>
    </w:p>
    <w:p w14:paraId="5D1E64A2">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color w:val="auto"/>
          <w:kern w:val="0"/>
          <w:sz w:val="32"/>
          <w:szCs w:val="32"/>
          <w:shd w:val="clear" w:color="auto" w:fill="FFFFFF"/>
          <w:lang w:val="en-US" w:eastAsia="zh-CN"/>
        </w:rPr>
      </w:pPr>
      <w:r>
        <w:rPr>
          <w:rFonts w:hint="eastAsia" w:ascii="黑体" w:hAnsi="黑体" w:eastAsia="黑体" w:cs="黑体"/>
          <w:b w:val="0"/>
          <w:bCs/>
          <w:color w:val="auto"/>
          <w:kern w:val="0"/>
          <w:sz w:val="32"/>
          <w:szCs w:val="32"/>
          <w:shd w:val="clear" w:color="auto" w:fill="FFFFFF"/>
          <w:lang w:val="en-US" w:eastAsia="zh-CN"/>
        </w:rPr>
        <w:t>一、青年科技人才项目（A类）</w:t>
      </w:r>
    </w:p>
    <w:p w14:paraId="123124BE">
      <w:pPr>
        <w:keepNext w:val="0"/>
        <w:keepLines w:val="0"/>
        <w:pageBreakBefore w:val="0"/>
        <w:kinsoku/>
        <w:wordWrap/>
        <w:overflowPunct/>
        <w:topLinePunct w:val="0"/>
        <w:autoSpaceDE/>
        <w:bidi w:val="0"/>
        <w:spacing w:line="600" w:lineRule="exact"/>
        <w:ind w:left="0" w:leftChars="0" w:firstLine="643" w:firstLineChars="200"/>
        <w:textAlignment w:val="auto"/>
        <w:rPr>
          <w:rFonts w:ascii="仿宋" w:hAnsi="仿宋" w:eastAsia="仿宋" w:cs="仿宋"/>
          <w:color w:val="auto"/>
          <w:sz w:val="32"/>
          <w:szCs w:val="32"/>
        </w:rPr>
      </w:pPr>
      <w:r>
        <w:rPr>
          <w:rFonts w:hint="eastAsia" w:ascii="仿宋_GB2312" w:eastAsia="仿宋_GB2312"/>
          <w:b/>
          <w:bCs/>
          <w:color w:val="auto"/>
          <w:sz w:val="32"/>
          <w:szCs w:val="32"/>
          <w:lang w:val="en-US" w:eastAsia="zh-CN"/>
        </w:rPr>
        <w:t>研究方向</w:t>
      </w:r>
      <w:r>
        <w:rPr>
          <w:rFonts w:hint="eastAsia" w:ascii="仿宋_GB2312" w:hAnsi="仿宋" w:eastAsia="仿宋_GB2312"/>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rPr>
        <w:t>指南代码</w:t>
      </w:r>
      <w:r>
        <w:rPr>
          <w:rFonts w:hint="eastAsia" w:ascii="仿宋_GB2312" w:hAnsi="Times New Roman" w:eastAsia="仿宋_GB2312" w:cs="Times New Roman"/>
          <w:b/>
          <w:bCs w:val="0"/>
          <w:color w:val="auto"/>
          <w:kern w:val="0"/>
          <w:sz w:val="32"/>
          <w:szCs w:val="32"/>
          <w:u w:val="none"/>
          <w:lang w:val="en-US" w:eastAsia="zh-CN"/>
        </w:rPr>
        <w:t>2001</w:t>
      </w:r>
      <w:r>
        <w:rPr>
          <w:rFonts w:hint="eastAsia" w:ascii="仿宋_GB2312" w:hAnsi="Times New Roman" w:eastAsia="仿宋_GB2312" w:cs="Times New Roman"/>
          <w:b/>
          <w:bCs w:val="0"/>
          <w:color w:val="auto"/>
          <w:kern w:val="0"/>
          <w:sz w:val="32"/>
          <w:szCs w:val="32"/>
          <w:u w:val="none"/>
        </w:rPr>
        <w:t>）</w:t>
      </w:r>
      <w:r>
        <w:rPr>
          <w:rFonts w:hint="eastAsia" w:ascii="仿宋_GB2312" w:hAnsi="Times New Roman" w:eastAsia="仿宋_GB2312" w:cs="Times New Roman"/>
          <w:b/>
          <w:bCs w:val="0"/>
          <w:color w:val="auto"/>
          <w:kern w:val="0"/>
          <w:sz w:val="32"/>
          <w:szCs w:val="32"/>
          <w:u w:val="none"/>
          <w:lang w:eastAsia="zh-CN"/>
        </w:rPr>
        <w:t>：</w:t>
      </w:r>
      <w:r>
        <w:rPr>
          <w:rFonts w:hint="eastAsia" w:ascii="仿宋_GB2312" w:hAnsi="仿宋_GB2312" w:eastAsia="仿宋_GB2312" w:cs="仿宋_GB2312"/>
          <w:color w:val="auto"/>
          <w:sz w:val="32"/>
          <w:szCs w:val="32"/>
          <w:lang w:val="en-US" w:eastAsia="zh-CN"/>
        </w:rPr>
        <w:t>围绕全市科技“突围”11个重点点位</w:t>
      </w:r>
      <w:r>
        <w:rPr>
          <w:rFonts w:hint="eastAsia" w:ascii="楷体" w:hAnsi="楷体" w:eastAsia="楷体" w:cs="楷体"/>
          <w:b/>
          <w:bCs/>
          <w:color w:val="auto"/>
          <w:sz w:val="28"/>
          <w:szCs w:val="28"/>
          <w:lang w:val="en-US" w:eastAsia="zh-CN"/>
        </w:rPr>
        <w:t>（种业、耕地地力提升、农畜产品精深加工、新能源、新材料、生物医药、装备制造、冶金化工、农业节水控水、防沙治沙、流域生态治理）</w:t>
      </w:r>
      <w:r>
        <w:rPr>
          <w:rFonts w:hint="eastAsia" w:ascii="仿宋_GB2312" w:hAnsi="仿宋_GB2312" w:eastAsia="仿宋_GB2312" w:cs="仿宋_GB2312"/>
          <w:color w:val="auto"/>
          <w:sz w:val="32"/>
          <w:szCs w:val="32"/>
          <w:lang w:val="en-US" w:eastAsia="zh-CN"/>
        </w:rPr>
        <w:t>和全市19条重点产业链</w:t>
      </w:r>
      <w:r>
        <w:rPr>
          <w:rFonts w:hint="eastAsia" w:ascii="楷体" w:hAnsi="楷体" w:eastAsia="楷体" w:cs="楷体"/>
          <w:b/>
          <w:bCs/>
          <w:color w:val="auto"/>
          <w:sz w:val="28"/>
          <w:szCs w:val="28"/>
          <w:lang w:val="en-US" w:eastAsia="zh-CN"/>
        </w:rPr>
        <w:t>（风电装备、光伏装备、氢能储能、铜锌深加工、农机装备、煤基新材料、肉牛、肉羊、向日葵、黄柿子、奶业、辣椒、华莱士、玉米、羊绒、生物医药、小麦、加工型蔬菜、石油）</w:t>
      </w:r>
      <w:r>
        <w:rPr>
          <w:rFonts w:hint="eastAsia" w:ascii="仿宋_GB2312" w:hAnsi="仿宋_GB2312" w:eastAsia="仿宋_GB2312" w:cs="仿宋_GB2312"/>
          <w:color w:val="auto"/>
          <w:sz w:val="32"/>
          <w:szCs w:val="32"/>
          <w:lang w:val="en-US" w:eastAsia="zh-CN"/>
        </w:rPr>
        <w:t>等领域开展基础研究、应用基础研究、战略前沿技术研究和科技成果转化应用</w:t>
      </w:r>
      <w:r>
        <w:rPr>
          <w:rFonts w:hint="eastAsia" w:ascii="仿宋" w:hAnsi="仿宋" w:eastAsia="仿宋" w:cs="仿宋"/>
          <w:color w:val="auto"/>
          <w:sz w:val="32"/>
          <w:szCs w:val="32"/>
        </w:rPr>
        <w:t>。</w:t>
      </w:r>
    </w:p>
    <w:p w14:paraId="32976B5D">
      <w:pPr>
        <w:keepNext w:val="0"/>
        <w:keepLines w:val="0"/>
        <w:pageBreakBefore w:val="0"/>
        <w:widowControl/>
        <w:kinsoku/>
        <w:wordWrap/>
        <w:overflowPunct/>
        <w:topLinePunct w:val="0"/>
        <w:autoSpaceDE/>
        <w:autoSpaceDN/>
        <w:bidi w:val="0"/>
        <w:spacing w:line="600" w:lineRule="exact"/>
        <w:ind w:left="0" w:leftChars="0" w:firstLine="643" w:firstLineChars="200"/>
        <w:textAlignment w:val="auto"/>
        <w:rPr>
          <w:rFonts w:hint="default" w:ascii="楷体" w:hAnsi="楷体" w:eastAsia="楷体" w:cs="楷体"/>
          <w:b/>
          <w:bCs/>
          <w:color w:val="auto"/>
          <w:kern w:val="0"/>
          <w:sz w:val="28"/>
          <w:szCs w:val="28"/>
          <w:lang w:val="en-US" w:eastAsia="zh-CN"/>
        </w:rPr>
      </w:pPr>
      <w:r>
        <w:rPr>
          <w:rFonts w:hint="eastAsia" w:ascii="仿宋_GB2312" w:hAnsi="仿宋_GB2312" w:eastAsia="仿宋_GB2312" w:cs="仿宋_GB2312"/>
          <w:b/>
          <w:color w:val="auto"/>
          <w:sz w:val="32"/>
          <w:szCs w:val="32"/>
        </w:rPr>
        <w:t>申报要求</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申报人</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rPr>
        <w:t>取得硕士及以上学位</w:t>
      </w:r>
      <w:r>
        <w:rPr>
          <w:rFonts w:hint="eastAsia" w:ascii="仿宋_GB2312" w:hAnsi="仿宋_GB2312" w:eastAsia="仿宋_GB2312" w:cs="仿宋_GB2312"/>
          <w:color w:val="auto"/>
          <w:sz w:val="32"/>
          <w:szCs w:val="32"/>
          <w:lang w:eastAsia="zh-CN"/>
        </w:rPr>
        <w:t>且具有副高级以上专业技术职称或取得博士学位</w:t>
      </w:r>
      <w:r>
        <w:rPr>
          <w:rFonts w:hint="eastAsia" w:ascii="仿宋_GB2312" w:hAnsi="仿宋_GB2312" w:eastAsia="仿宋_GB2312" w:cs="仿宋_GB2312"/>
          <w:color w:val="auto"/>
          <w:sz w:val="32"/>
          <w:szCs w:val="32"/>
        </w:rPr>
        <w:t>，年龄不超过40周岁</w:t>
      </w:r>
      <w:r>
        <w:rPr>
          <w:rFonts w:hint="eastAsia" w:ascii="楷体" w:hAnsi="楷体" w:eastAsia="楷体" w:cs="楷体"/>
          <w:b/>
          <w:bCs/>
          <w:color w:val="auto"/>
          <w:kern w:val="0"/>
          <w:sz w:val="28"/>
          <w:szCs w:val="28"/>
        </w:rPr>
        <w:t>（198</w:t>
      </w:r>
      <w:r>
        <w:rPr>
          <w:rFonts w:hint="eastAsia" w:ascii="楷体" w:hAnsi="楷体" w:eastAsia="楷体" w:cs="楷体"/>
          <w:b/>
          <w:bCs/>
          <w:color w:val="auto"/>
          <w:kern w:val="0"/>
          <w:sz w:val="28"/>
          <w:szCs w:val="28"/>
          <w:lang w:val="en-US" w:eastAsia="zh-CN"/>
        </w:rPr>
        <w:t>5</w:t>
      </w:r>
      <w:r>
        <w:rPr>
          <w:rFonts w:hint="eastAsia" w:ascii="楷体" w:hAnsi="楷体" w:eastAsia="楷体" w:cs="楷体"/>
          <w:b/>
          <w:bCs/>
          <w:color w:val="auto"/>
          <w:kern w:val="0"/>
          <w:sz w:val="28"/>
          <w:szCs w:val="28"/>
        </w:rPr>
        <w:t>年1月1日以后出生）</w:t>
      </w:r>
      <w:r>
        <w:rPr>
          <w:rFonts w:hint="eastAsia" w:ascii="仿宋_GB2312" w:hAnsi="仿宋_GB2312" w:eastAsia="仿宋_GB2312" w:cs="仿宋_GB2312"/>
          <w:color w:val="auto"/>
          <w:sz w:val="32"/>
          <w:szCs w:val="32"/>
        </w:rPr>
        <w:t>，从事科学研究或专业技术工作3年以上</w:t>
      </w:r>
      <w:r>
        <w:rPr>
          <w:rFonts w:hint="eastAsia" w:ascii="楷体" w:hAnsi="楷体" w:eastAsia="楷体" w:cs="楷体"/>
          <w:b/>
          <w:bCs/>
          <w:color w:val="auto"/>
          <w:kern w:val="0"/>
          <w:sz w:val="28"/>
          <w:szCs w:val="28"/>
          <w:lang w:eastAsia="zh-CN"/>
        </w:rPr>
        <w:t>（</w:t>
      </w:r>
      <w:r>
        <w:rPr>
          <w:rFonts w:hint="eastAsia" w:ascii="楷体" w:hAnsi="楷体" w:eastAsia="楷体" w:cs="楷体"/>
          <w:b/>
          <w:bCs/>
          <w:color w:val="auto"/>
          <w:kern w:val="0"/>
          <w:sz w:val="28"/>
          <w:szCs w:val="28"/>
        </w:rPr>
        <w:t>取得博士学位的不限工作年限</w:t>
      </w:r>
      <w:r>
        <w:rPr>
          <w:rFonts w:hint="eastAsia" w:ascii="楷体" w:hAnsi="楷体" w:eastAsia="楷体" w:cs="楷体"/>
          <w:b/>
          <w:bCs/>
          <w:color w:val="auto"/>
          <w:kern w:val="0"/>
          <w:sz w:val="28"/>
          <w:szCs w:val="28"/>
          <w:lang w:eastAsia="zh-CN"/>
        </w:rPr>
        <w:t>）。</w:t>
      </w:r>
      <w:r>
        <w:rPr>
          <w:rFonts w:hint="eastAsia" w:ascii="仿宋_GB2312" w:hAnsi="仿宋_GB2312" w:eastAsia="仿宋_GB2312" w:cs="仿宋_GB2312"/>
          <w:color w:val="auto"/>
          <w:sz w:val="32"/>
          <w:szCs w:val="32"/>
          <w:lang w:eastAsia="zh-CN"/>
        </w:rPr>
        <w:t>申请资助资金不超过</w:t>
      </w:r>
      <w:r>
        <w:rPr>
          <w:rFonts w:hint="eastAsia" w:ascii="仿宋_GB2312" w:hAnsi="仿宋_GB2312" w:eastAsia="仿宋_GB2312" w:cs="仿宋_GB2312"/>
          <w:color w:val="auto"/>
          <w:sz w:val="32"/>
          <w:szCs w:val="32"/>
          <w:lang w:val="en-US" w:eastAsia="zh-CN"/>
        </w:rPr>
        <w:t>10万元。</w:t>
      </w:r>
    </w:p>
    <w:p w14:paraId="012492C4">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color w:val="auto"/>
          <w:kern w:val="0"/>
          <w:sz w:val="32"/>
          <w:szCs w:val="32"/>
          <w:shd w:val="clear" w:color="auto" w:fill="FFFFFF"/>
          <w:lang w:val="en-US" w:eastAsia="zh-CN"/>
        </w:rPr>
      </w:pPr>
      <w:r>
        <w:rPr>
          <w:rFonts w:hint="eastAsia" w:ascii="黑体" w:hAnsi="黑体" w:eastAsia="黑体" w:cs="黑体"/>
          <w:b w:val="0"/>
          <w:bCs/>
          <w:color w:val="auto"/>
          <w:kern w:val="0"/>
          <w:sz w:val="32"/>
          <w:szCs w:val="32"/>
          <w:shd w:val="clear" w:color="auto" w:fill="FFFFFF"/>
          <w:lang w:val="en-US" w:eastAsia="zh-CN"/>
        </w:rPr>
        <w:t>二、青年科技人才项目（B类）</w:t>
      </w:r>
    </w:p>
    <w:p w14:paraId="4775437F">
      <w:pPr>
        <w:keepNext w:val="0"/>
        <w:keepLines w:val="0"/>
        <w:pageBreakBefore w:val="0"/>
        <w:kinsoku/>
        <w:wordWrap/>
        <w:overflowPunct/>
        <w:topLinePunct w:val="0"/>
        <w:autoSpaceDE/>
        <w:bidi w:val="0"/>
        <w:spacing w:line="600" w:lineRule="exact"/>
        <w:ind w:left="0" w:leftChars="0" w:firstLine="643" w:firstLineChars="200"/>
        <w:textAlignment w:val="auto"/>
        <w:rPr>
          <w:rFonts w:ascii="仿宋" w:hAnsi="仿宋" w:eastAsia="仿宋" w:cs="仿宋"/>
          <w:color w:val="auto"/>
          <w:sz w:val="32"/>
          <w:szCs w:val="32"/>
        </w:rPr>
      </w:pPr>
      <w:r>
        <w:rPr>
          <w:rFonts w:hint="eastAsia" w:ascii="仿宋_GB2312" w:eastAsia="仿宋_GB2312"/>
          <w:b/>
          <w:bCs/>
          <w:color w:val="000000"/>
          <w:sz w:val="32"/>
          <w:szCs w:val="32"/>
          <w:lang w:val="en-US" w:eastAsia="zh-CN"/>
        </w:rPr>
        <w:t>研究方向</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2002</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color w:val="auto"/>
          <w:kern w:val="0"/>
          <w:sz w:val="32"/>
          <w:szCs w:val="32"/>
          <w:u w:val="none"/>
          <w:lang w:eastAsia="zh-CN"/>
        </w:rPr>
        <w:t>：</w:t>
      </w:r>
      <w:r>
        <w:rPr>
          <w:rFonts w:hint="eastAsia" w:ascii="仿宋_GB2312" w:hAnsi="仿宋_GB2312" w:eastAsia="仿宋_GB2312" w:cs="仿宋_GB2312"/>
          <w:color w:val="auto"/>
          <w:sz w:val="32"/>
          <w:szCs w:val="32"/>
          <w:lang w:val="en-US" w:eastAsia="zh-CN"/>
        </w:rPr>
        <w:t>围绕全市科技“突围”11个重点点位</w:t>
      </w:r>
      <w:r>
        <w:rPr>
          <w:rFonts w:hint="eastAsia" w:ascii="楷体" w:hAnsi="楷体" w:eastAsia="楷体" w:cs="楷体"/>
          <w:b/>
          <w:bCs/>
          <w:color w:val="auto"/>
          <w:sz w:val="28"/>
          <w:szCs w:val="28"/>
          <w:lang w:val="en-US" w:eastAsia="zh-CN"/>
        </w:rPr>
        <w:t>（种业、耕地地力提升、农畜产品精深加工、新能源、新材料、生物医药、装备制造、冶金化工、农业节水控水、防沙治沙、流域生态治理）</w:t>
      </w:r>
      <w:r>
        <w:rPr>
          <w:rFonts w:hint="eastAsia" w:ascii="仿宋_GB2312" w:hAnsi="仿宋_GB2312" w:eastAsia="仿宋_GB2312" w:cs="仿宋_GB2312"/>
          <w:color w:val="auto"/>
          <w:sz w:val="32"/>
          <w:szCs w:val="32"/>
          <w:lang w:val="en-US" w:eastAsia="zh-CN"/>
        </w:rPr>
        <w:t>和全市19条重点产业链</w:t>
      </w:r>
      <w:r>
        <w:rPr>
          <w:rFonts w:hint="eastAsia" w:ascii="楷体" w:hAnsi="楷体" w:eastAsia="楷体" w:cs="楷体"/>
          <w:b/>
          <w:bCs/>
          <w:color w:val="auto"/>
          <w:sz w:val="28"/>
          <w:szCs w:val="28"/>
          <w:lang w:val="en-US" w:eastAsia="zh-CN"/>
        </w:rPr>
        <w:t>（风电装备、光伏装备、氢能储能、铜锌深加工、农机装备、煤基新材料、肉牛、肉羊、向日葵、黄柿子、奶业、辣椒、华莱士、玉米、羊绒、生物医药、小麦、加工型蔬菜、石油）</w:t>
      </w:r>
      <w:r>
        <w:rPr>
          <w:rFonts w:hint="eastAsia" w:ascii="仿宋_GB2312" w:hAnsi="仿宋_GB2312" w:eastAsia="仿宋_GB2312" w:cs="仿宋_GB2312"/>
          <w:color w:val="auto"/>
          <w:sz w:val="32"/>
          <w:szCs w:val="32"/>
          <w:lang w:val="en-US" w:eastAsia="zh-CN"/>
        </w:rPr>
        <w:t>等领域开展基础研究、应用基础研究、战略前沿技术研究和科技成果转化应用</w:t>
      </w:r>
      <w:r>
        <w:rPr>
          <w:rFonts w:hint="eastAsia" w:ascii="仿宋" w:hAnsi="仿宋" w:eastAsia="仿宋" w:cs="仿宋"/>
          <w:color w:val="auto"/>
          <w:sz w:val="32"/>
          <w:szCs w:val="32"/>
        </w:rPr>
        <w:t>。</w:t>
      </w:r>
    </w:p>
    <w:p w14:paraId="39832B0C">
      <w:pPr>
        <w:keepNext w:val="0"/>
        <w:keepLines w:val="0"/>
        <w:pageBreakBefore w:val="0"/>
        <w:kinsoku/>
        <w:wordWrap/>
        <w:overflowPunct/>
        <w:topLinePunct w:val="0"/>
        <w:autoSpaceDE/>
        <w:bidi w:val="0"/>
        <w:spacing w:line="600" w:lineRule="exact"/>
        <w:ind w:left="0" w:leftChars="0" w:firstLine="643" w:firstLineChars="200"/>
        <w:textAlignment w:val="auto"/>
        <w:rPr>
          <w:rFonts w:hint="eastAsia" w:ascii="仿宋_GB2312" w:hAnsi="仿宋_GB2312" w:eastAsia="仿宋_GB2312" w:cs="仿宋_GB2312"/>
          <w:color w:val="auto"/>
          <w:sz w:val="32"/>
          <w:szCs w:val="32"/>
          <w:highlight w:val="yellow"/>
          <w:lang w:val="en-US" w:eastAsia="zh-CN"/>
        </w:rPr>
        <w:sectPr>
          <w:footerReference r:id="rId4" w:type="default"/>
          <w:pgSz w:w="11906" w:h="16838"/>
          <w:pgMar w:top="2041" w:right="1531" w:bottom="2041" w:left="1531" w:header="851" w:footer="992" w:gutter="0"/>
          <w:pgNumType w:fmt="numberInDash"/>
          <w:cols w:space="425" w:num="1"/>
          <w:docGrid w:type="lines" w:linePitch="312" w:charSpace="0"/>
        </w:sectPr>
      </w:pPr>
      <w:r>
        <w:rPr>
          <w:rFonts w:hint="eastAsia" w:ascii="仿宋_GB2312" w:hAnsi="仿宋_GB2312" w:eastAsia="仿宋_GB2312" w:cs="仿宋_GB2312"/>
          <w:b/>
          <w:color w:val="auto"/>
          <w:sz w:val="32"/>
          <w:szCs w:val="32"/>
        </w:rPr>
        <w:t>申报要求</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highlight w:val="none"/>
        </w:rPr>
        <w:t>申报人</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color w:val="auto"/>
          <w:sz w:val="32"/>
          <w:szCs w:val="32"/>
          <w:highlight w:val="none"/>
        </w:rPr>
        <w:t>取得</w:t>
      </w:r>
      <w:r>
        <w:rPr>
          <w:rFonts w:hint="eastAsia" w:ascii="仿宋_GB2312" w:hAnsi="仿宋_GB2312" w:eastAsia="仿宋_GB2312" w:cs="仿宋_GB2312"/>
          <w:color w:val="auto"/>
          <w:sz w:val="32"/>
          <w:szCs w:val="32"/>
          <w:highlight w:val="none"/>
          <w:lang w:eastAsia="zh-CN"/>
        </w:rPr>
        <w:t>本科</w:t>
      </w:r>
      <w:r>
        <w:rPr>
          <w:rFonts w:hint="eastAsia" w:ascii="仿宋_GB2312" w:hAnsi="仿宋_GB2312" w:eastAsia="仿宋_GB2312" w:cs="仿宋_GB2312"/>
          <w:color w:val="auto"/>
          <w:sz w:val="32"/>
          <w:szCs w:val="32"/>
          <w:highlight w:val="none"/>
        </w:rPr>
        <w:t>及以上学位</w:t>
      </w:r>
      <w:r>
        <w:rPr>
          <w:rFonts w:hint="eastAsia" w:ascii="仿宋_GB2312" w:hAnsi="仿宋_GB2312" w:eastAsia="仿宋_GB2312" w:cs="仿宋_GB2312"/>
          <w:color w:val="auto"/>
          <w:sz w:val="32"/>
          <w:szCs w:val="32"/>
          <w:highlight w:val="none"/>
          <w:lang w:eastAsia="zh-CN"/>
        </w:rPr>
        <w:t>且具有副高级以上专业技术职称或取得硕士学位且具有中级以上专业技术职称</w:t>
      </w:r>
      <w:r>
        <w:rPr>
          <w:rFonts w:hint="eastAsia" w:ascii="仿宋_GB2312" w:hAnsi="仿宋_GB2312" w:eastAsia="仿宋_GB2312" w:cs="仿宋_GB2312"/>
          <w:color w:val="auto"/>
          <w:sz w:val="32"/>
          <w:szCs w:val="32"/>
          <w:highlight w:val="none"/>
        </w:rPr>
        <w:t>，年龄不超过</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周岁</w:t>
      </w:r>
      <w:r>
        <w:rPr>
          <w:rFonts w:hint="eastAsia" w:ascii="楷体" w:hAnsi="楷体" w:eastAsia="楷体" w:cs="楷体"/>
          <w:b/>
          <w:bCs/>
          <w:color w:val="auto"/>
          <w:kern w:val="0"/>
          <w:sz w:val="28"/>
          <w:szCs w:val="28"/>
          <w:highlight w:val="none"/>
        </w:rPr>
        <w:t>（19</w:t>
      </w:r>
      <w:r>
        <w:rPr>
          <w:rFonts w:hint="eastAsia" w:ascii="楷体" w:hAnsi="楷体" w:eastAsia="楷体" w:cs="楷体"/>
          <w:b/>
          <w:bCs/>
          <w:color w:val="auto"/>
          <w:kern w:val="0"/>
          <w:sz w:val="28"/>
          <w:szCs w:val="28"/>
          <w:highlight w:val="none"/>
          <w:lang w:val="en-US" w:eastAsia="zh-CN"/>
        </w:rPr>
        <w:t>85</w:t>
      </w:r>
      <w:r>
        <w:rPr>
          <w:rFonts w:hint="eastAsia" w:ascii="楷体" w:hAnsi="楷体" w:eastAsia="楷体" w:cs="楷体"/>
          <w:b/>
          <w:bCs/>
          <w:color w:val="auto"/>
          <w:kern w:val="0"/>
          <w:sz w:val="28"/>
          <w:szCs w:val="28"/>
          <w:highlight w:val="none"/>
        </w:rPr>
        <w:t>年1月1日以后出生）</w:t>
      </w:r>
      <w:r>
        <w:rPr>
          <w:rFonts w:hint="eastAsia" w:ascii="仿宋_GB2312" w:hAnsi="仿宋_GB2312" w:eastAsia="仿宋_GB2312" w:cs="仿宋_GB2312"/>
          <w:color w:val="auto"/>
          <w:sz w:val="32"/>
          <w:szCs w:val="32"/>
          <w:highlight w:val="none"/>
        </w:rPr>
        <w:t>，从事科学研究或专业技术工作3年以上</w:t>
      </w:r>
      <w:r>
        <w:rPr>
          <w:rFonts w:hint="eastAsia" w:ascii="楷体" w:hAnsi="楷体" w:eastAsia="楷体" w:cs="楷体"/>
          <w:b/>
          <w:bCs/>
          <w:color w:val="auto"/>
          <w:kern w:val="0"/>
          <w:sz w:val="28"/>
          <w:szCs w:val="28"/>
          <w:highlight w:val="none"/>
          <w:lang w:eastAsia="zh-CN"/>
        </w:rPr>
        <w:t>（</w:t>
      </w:r>
      <w:r>
        <w:rPr>
          <w:rFonts w:hint="eastAsia" w:ascii="楷体" w:hAnsi="楷体" w:eastAsia="楷体" w:cs="楷体"/>
          <w:b/>
          <w:bCs/>
          <w:color w:val="auto"/>
          <w:kern w:val="0"/>
          <w:sz w:val="28"/>
          <w:szCs w:val="28"/>
          <w:highlight w:val="none"/>
        </w:rPr>
        <w:t>取得</w:t>
      </w:r>
      <w:r>
        <w:rPr>
          <w:rFonts w:hint="eastAsia" w:ascii="楷体" w:hAnsi="楷体" w:eastAsia="楷体" w:cs="楷体"/>
          <w:b/>
          <w:bCs/>
          <w:color w:val="auto"/>
          <w:kern w:val="0"/>
          <w:sz w:val="28"/>
          <w:szCs w:val="28"/>
          <w:highlight w:val="none"/>
          <w:lang w:eastAsia="zh-CN"/>
        </w:rPr>
        <w:t>硕士</w:t>
      </w:r>
      <w:r>
        <w:rPr>
          <w:rFonts w:hint="eastAsia" w:ascii="楷体" w:hAnsi="楷体" w:eastAsia="楷体" w:cs="楷体"/>
          <w:b/>
          <w:bCs/>
          <w:color w:val="auto"/>
          <w:kern w:val="0"/>
          <w:sz w:val="28"/>
          <w:szCs w:val="28"/>
          <w:highlight w:val="none"/>
        </w:rPr>
        <w:t>学位的不限工作年限</w:t>
      </w:r>
      <w:r>
        <w:rPr>
          <w:rFonts w:hint="eastAsia" w:ascii="楷体" w:hAnsi="楷体" w:eastAsia="楷体" w:cs="楷体"/>
          <w:b/>
          <w:bCs/>
          <w:color w:val="auto"/>
          <w:kern w:val="0"/>
          <w:sz w:val="28"/>
          <w:szCs w:val="28"/>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eastAsia="zh-CN"/>
        </w:rPr>
        <w:t>申请资助资金不超过</w:t>
      </w:r>
      <w:r>
        <w:rPr>
          <w:rFonts w:hint="eastAsia" w:ascii="仿宋_GB2312" w:hAnsi="仿宋_GB2312" w:eastAsia="仿宋_GB2312" w:cs="仿宋_GB2312"/>
          <w:color w:val="auto"/>
          <w:sz w:val="32"/>
          <w:szCs w:val="32"/>
          <w:lang w:val="en-US" w:eastAsia="zh-CN"/>
        </w:rPr>
        <w:t>5万元。</w:t>
      </w:r>
    </w:p>
    <w:p w14:paraId="5B9FC43F">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创新平台载体建设专项</w:t>
      </w:r>
    </w:p>
    <w:p w14:paraId="31AC2ED1">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eastAsia="仿宋_GB2312"/>
          <w:b/>
          <w:bCs/>
          <w:color w:val="0000FF"/>
          <w:sz w:val="32"/>
          <w:szCs w:val="32"/>
        </w:rPr>
      </w:pPr>
    </w:p>
    <w:p w14:paraId="544CE1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一、博士科研工作站建设项目</w:t>
      </w:r>
    </w:p>
    <w:p w14:paraId="00D7679A">
      <w:pPr>
        <w:pStyle w:val="11"/>
        <w:keepNext w:val="0"/>
        <w:keepLines w:val="0"/>
        <w:pageBreakBefore w:val="0"/>
        <w:widowControl w:val="0"/>
        <w:kinsoku/>
        <w:wordWrap/>
        <w:overflowPunct/>
        <w:topLinePunct w:val="0"/>
        <w:autoSpaceDE/>
        <w:autoSpaceDN w:val="0"/>
        <w:bidi w:val="0"/>
        <w:spacing w:before="0" w:after="0" w:line="600" w:lineRule="exact"/>
        <w:ind w:left="0" w:leftChars="0" w:firstLine="643" w:firstLineChars="200"/>
        <w:jc w:val="both"/>
        <w:textAlignment w:val="auto"/>
        <w:rPr>
          <w:rFonts w:hint="eastAsia" w:ascii="仿宋_GB2312" w:hAnsi="仿宋" w:eastAsia="仿宋_GB2312"/>
          <w:sz w:val="32"/>
          <w:szCs w:val="32"/>
        </w:rPr>
      </w:pPr>
      <w:r>
        <w:rPr>
          <w:rFonts w:hint="eastAsia" w:ascii="仿宋_GB2312" w:hAnsi="仿宋" w:eastAsia="仿宋_GB2312"/>
          <w:b/>
          <w:bCs/>
          <w:sz w:val="32"/>
          <w:szCs w:val="32"/>
        </w:rPr>
        <w:t>研究方向</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2101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default" w:ascii="仿宋_GB2312" w:hAnsi="仿宋_GB2312" w:eastAsia="仿宋_GB2312" w:cs="仿宋_GB2312"/>
          <w:b w:val="0"/>
          <w:bCs/>
          <w:color w:val="auto"/>
          <w:sz w:val="32"/>
          <w:szCs w:val="32"/>
          <w:lang w:val="en-US" w:eastAsia="zh-CN"/>
        </w:rPr>
        <w:t>重点支持</w:t>
      </w:r>
      <w:r>
        <w:rPr>
          <w:rFonts w:hint="eastAsia" w:ascii="仿宋_GB2312" w:hAnsi="仿宋_GB2312" w:eastAsia="仿宋_GB2312" w:cs="仿宋_GB2312"/>
          <w:b w:val="0"/>
          <w:bCs/>
          <w:color w:val="auto"/>
          <w:sz w:val="32"/>
          <w:szCs w:val="32"/>
          <w:lang w:val="en-US" w:eastAsia="zh-CN"/>
        </w:rPr>
        <w:t>博士科研工作站根据建站单位及行业、产业发展需求，充分利用博士团队人才、技术资源开展关键核心技术攻关和应用技术研发；积极引进国内外新技术、新成果，并协调组织开展技术成果转移转化和产业化，推动产学研合作和技术进步创新。</w:t>
      </w:r>
    </w:p>
    <w:p w14:paraId="42E9FD3D">
      <w:pPr>
        <w:keepNext w:val="0"/>
        <w:keepLines w:val="0"/>
        <w:pageBreakBefore w:val="0"/>
        <w:widowControl/>
        <w:kinsoku/>
        <w:wordWrap/>
        <w:overflowPunct/>
        <w:topLinePunct w:val="0"/>
        <w:autoSpaceDE/>
        <w:autoSpaceDN/>
        <w:bidi w:val="0"/>
        <w:spacing w:line="600" w:lineRule="exact"/>
        <w:ind w:left="0" w:leftChars="0" w:firstLine="643" w:firstLineChars="200"/>
        <w:textAlignment w:val="auto"/>
        <w:rPr>
          <w:rFonts w:hint="default" w:ascii="楷体" w:hAnsi="楷体" w:eastAsia="楷体" w:cs="楷体"/>
          <w:b/>
          <w:bCs/>
          <w:color w:val="auto"/>
          <w:kern w:val="0"/>
          <w:sz w:val="28"/>
          <w:szCs w:val="28"/>
          <w:lang w:val="en-US" w:eastAsia="zh-CN"/>
        </w:rPr>
      </w:pPr>
      <w:r>
        <w:rPr>
          <w:rFonts w:hint="eastAsia" w:ascii="仿宋_GB2312" w:hAnsi="仿宋_GB2312" w:eastAsia="仿宋_GB2312" w:cs="仿宋_GB2312"/>
          <w:b/>
          <w:color w:val="auto"/>
          <w:sz w:val="32"/>
          <w:szCs w:val="32"/>
        </w:rPr>
        <w:t>申报要求</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申请资助资金不超过</w:t>
      </w:r>
      <w:r>
        <w:rPr>
          <w:rFonts w:hint="eastAsia" w:ascii="仿宋_GB2312" w:hAnsi="仿宋_GB2312" w:eastAsia="仿宋_GB2312" w:cs="仿宋_GB2312"/>
          <w:color w:val="auto"/>
          <w:sz w:val="32"/>
          <w:szCs w:val="32"/>
          <w:lang w:val="en-US" w:eastAsia="zh-CN"/>
        </w:rPr>
        <w:t>10万元。</w:t>
      </w:r>
    </w:p>
    <w:p w14:paraId="2E6D203B">
      <w:pPr>
        <w:pStyle w:val="11"/>
        <w:keepNext w:val="0"/>
        <w:keepLines w:val="0"/>
        <w:pageBreakBefore w:val="0"/>
        <w:widowControl w:val="0"/>
        <w:kinsoku/>
        <w:wordWrap/>
        <w:overflowPunct/>
        <w:topLinePunct w:val="0"/>
        <w:autoSpaceDE/>
        <w:autoSpaceDN w:val="0"/>
        <w:bidi w:val="0"/>
        <w:spacing w:before="0" w:after="0" w:line="600" w:lineRule="exact"/>
        <w:ind w:left="0" w:leftChars="0" w:firstLine="643" w:firstLineChars="200"/>
        <w:jc w:val="both"/>
        <w:textAlignment w:val="auto"/>
        <w:rPr>
          <w:rFonts w:hint="default" w:ascii="仿宋_GB2312" w:hAnsi="仿宋_GB2312" w:eastAsia="仿宋_GB2312" w:cs="仿宋_GB2312"/>
          <w:b/>
          <w:bCs w:val="0"/>
          <w:sz w:val="32"/>
          <w:szCs w:val="32"/>
          <w:u w:val="none"/>
          <w:lang w:val="en-US" w:eastAsia="zh-CN"/>
        </w:rPr>
      </w:pPr>
      <w:r>
        <w:rPr>
          <w:rFonts w:hint="eastAsia" w:ascii="仿宋_GB2312" w:hAnsi="仿宋_GB2312" w:eastAsia="仿宋_GB2312" w:cs="仿宋_GB2312"/>
          <w:b/>
          <w:bCs w:val="0"/>
          <w:sz w:val="32"/>
          <w:szCs w:val="32"/>
          <w:u w:val="none"/>
          <w:lang w:val="en-US" w:eastAsia="zh-CN"/>
        </w:rPr>
        <w:t>说明：此领域研究由2025年批复建设的博士科研工作站牵头申报。</w:t>
      </w:r>
    </w:p>
    <w:p w14:paraId="622CE5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kern w:val="2"/>
          <w:sz w:val="32"/>
          <w:szCs w:val="32"/>
          <w:lang w:val="en-US" w:eastAsia="zh-CN" w:bidi="ar-SA"/>
        </w:rPr>
        <w:t>科技小院建设项目</w:t>
      </w:r>
    </w:p>
    <w:p w14:paraId="476159F4">
      <w:pPr>
        <w:pStyle w:val="11"/>
        <w:keepNext w:val="0"/>
        <w:keepLines w:val="0"/>
        <w:pageBreakBefore w:val="0"/>
        <w:widowControl w:val="0"/>
        <w:kinsoku/>
        <w:wordWrap/>
        <w:overflowPunct/>
        <w:topLinePunct w:val="0"/>
        <w:autoSpaceDE/>
        <w:autoSpaceDN w:val="0"/>
        <w:bidi w:val="0"/>
        <w:spacing w:before="0" w:after="0" w:line="600" w:lineRule="exact"/>
        <w:ind w:left="0" w:leftChars="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 w:eastAsia="仿宋_GB2312"/>
          <w:b/>
          <w:bCs/>
          <w:sz w:val="32"/>
          <w:szCs w:val="32"/>
        </w:rPr>
        <w:t>研究方向</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2102</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default" w:ascii="仿宋_GB2312" w:hAnsi="仿宋_GB2312" w:eastAsia="仿宋_GB2312" w:cs="仿宋_GB2312"/>
          <w:b w:val="0"/>
          <w:bCs/>
          <w:color w:val="auto"/>
          <w:sz w:val="32"/>
          <w:szCs w:val="32"/>
          <w:lang w:val="en-US" w:eastAsia="zh-CN"/>
        </w:rPr>
        <w:t>重点支持</w:t>
      </w:r>
      <w:r>
        <w:rPr>
          <w:rFonts w:hint="eastAsia" w:ascii="仿宋_GB2312" w:hAnsi="仿宋_GB2312" w:eastAsia="仿宋_GB2312" w:cs="仿宋_GB2312"/>
          <w:b w:val="0"/>
          <w:bCs/>
          <w:color w:val="auto"/>
          <w:sz w:val="32"/>
          <w:szCs w:val="32"/>
          <w:lang w:val="en-US" w:eastAsia="zh-CN"/>
        </w:rPr>
        <w:t>科技小院</w:t>
      </w:r>
      <w:r>
        <w:rPr>
          <w:rFonts w:hint="eastAsia" w:ascii="仿宋_GB2312" w:hAnsi="仿宋_GB2312" w:eastAsia="仿宋_GB2312" w:cs="仿宋_GB2312"/>
          <w:color w:val="auto"/>
          <w:sz w:val="32"/>
          <w:szCs w:val="32"/>
          <w:lang w:eastAsia="zh-CN"/>
        </w:rPr>
        <w:t>围绕全市农牧业主导产业和优势特色产业发展，积极引进适宜当地推广转化的新品种、新技术、新装备等，助推地区产业转型升级；组建专业化的科技服务队伍，引进推广务实管用的科技服务新模式，推动先进适用技术成果转化应用。</w:t>
      </w:r>
    </w:p>
    <w:p w14:paraId="72EF3F7D">
      <w:pPr>
        <w:keepNext w:val="0"/>
        <w:keepLines w:val="0"/>
        <w:pageBreakBefore w:val="0"/>
        <w:widowControl/>
        <w:kinsoku/>
        <w:wordWrap/>
        <w:overflowPunct/>
        <w:topLinePunct w:val="0"/>
        <w:autoSpaceDE/>
        <w:autoSpaceDN/>
        <w:bidi w:val="0"/>
        <w:spacing w:line="600" w:lineRule="exact"/>
        <w:ind w:left="0" w:leftChars="0" w:firstLine="643" w:firstLineChars="200"/>
        <w:textAlignment w:val="auto"/>
        <w:rPr>
          <w:rFonts w:hint="default" w:ascii="楷体" w:hAnsi="楷体" w:eastAsia="楷体" w:cs="楷体"/>
          <w:b/>
          <w:bCs/>
          <w:color w:val="auto"/>
          <w:kern w:val="0"/>
          <w:sz w:val="28"/>
          <w:szCs w:val="28"/>
          <w:lang w:val="en-US" w:eastAsia="zh-CN"/>
        </w:rPr>
      </w:pPr>
      <w:r>
        <w:rPr>
          <w:rFonts w:hint="eastAsia" w:ascii="仿宋_GB2312" w:hAnsi="仿宋_GB2312" w:eastAsia="仿宋_GB2312" w:cs="仿宋_GB2312"/>
          <w:b/>
          <w:color w:val="auto"/>
          <w:sz w:val="32"/>
          <w:szCs w:val="32"/>
        </w:rPr>
        <w:t>申报要求</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申请资助资金不超过</w:t>
      </w:r>
      <w:r>
        <w:rPr>
          <w:rFonts w:hint="eastAsia" w:ascii="仿宋_GB2312" w:hAnsi="仿宋_GB2312" w:eastAsia="仿宋_GB2312" w:cs="仿宋_GB2312"/>
          <w:color w:val="auto"/>
          <w:sz w:val="32"/>
          <w:szCs w:val="32"/>
          <w:lang w:val="en-US" w:eastAsia="zh-CN"/>
        </w:rPr>
        <w:t>10万元。</w:t>
      </w:r>
    </w:p>
    <w:p w14:paraId="6A71F086">
      <w:pPr>
        <w:pStyle w:val="11"/>
        <w:keepNext w:val="0"/>
        <w:keepLines w:val="0"/>
        <w:pageBreakBefore w:val="0"/>
        <w:widowControl w:val="0"/>
        <w:kinsoku/>
        <w:wordWrap/>
        <w:overflowPunct/>
        <w:topLinePunct w:val="0"/>
        <w:autoSpaceDE/>
        <w:autoSpaceDN w:val="0"/>
        <w:bidi w:val="0"/>
        <w:spacing w:before="0" w:after="0" w:line="600" w:lineRule="exact"/>
        <w:ind w:left="0" w:leftChars="0" w:firstLine="643" w:firstLineChars="200"/>
        <w:jc w:val="both"/>
        <w:textAlignment w:val="auto"/>
        <w:rPr>
          <w:rFonts w:hint="eastAsia" w:ascii="仿宋_GB2312" w:hAnsi="仿宋_GB2312" w:eastAsia="仿宋_GB2312" w:cs="仿宋_GB2312"/>
          <w:b w:val="0"/>
          <w:bCs/>
          <w:color w:val="0000FF"/>
          <w:sz w:val="32"/>
          <w:szCs w:val="32"/>
          <w:lang w:val="en-US" w:eastAsia="zh-CN"/>
        </w:rPr>
      </w:pPr>
      <w:r>
        <w:rPr>
          <w:rFonts w:hint="eastAsia" w:ascii="仿宋_GB2312" w:hAnsi="仿宋_GB2312" w:eastAsia="仿宋_GB2312" w:cs="仿宋_GB2312"/>
          <w:b/>
          <w:bCs w:val="0"/>
          <w:sz w:val="32"/>
          <w:szCs w:val="32"/>
          <w:u w:val="none"/>
          <w:lang w:val="en-US" w:eastAsia="zh-CN"/>
        </w:rPr>
        <w:t>说明：此领域研究由2025年批复建设的科技小院牵头申报。</w:t>
      </w:r>
      <w:r>
        <w:rPr>
          <w:rFonts w:hint="eastAsia" w:ascii="仿宋_GB2312" w:hAnsi="仿宋_GB2312" w:eastAsia="仿宋_GB2312" w:cs="仿宋_GB2312"/>
          <w:b w:val="0"/>
          <w:bCs/>
          <w:color w:val="0000FF"/>
          <w:sz w:val="32"/>
          <w:szCs w:val="32"/>
          <w:lang w:val="en-US" w:eastAsia="zh-CN"/>
        </w:rPr>
        <w:br w:type="page"/>
      </w:r>
    </w:p>
    <w:p w14:paraId="4D43F13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县域创新能力提升专项</w:t>
      </w:r>
    </w:p>
    <w:p w14:paraId="6BC479D4">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eastAsia="仿宋_GB2312"/>
          <w:b/>
          <w:bCs/>
          <w:color w:val="0000FF"/>
          <w:sz w:val="32"/>
          <w:szCs w:val="32"/>
        </w:rPr>
      </w:pPr>
    </w:p>
    <w:p w14:paraId="43A69842">
      <w:pPr>
        <w:pStyle w:val="11"/>
        <w:keepNext w:val="0"/>
        <w:keepLines w:val="0"/>
        <w:pageBreakBefore w:val="0"/>
        <w:widowControl w:val="0"/>
        <w:kinsoku/>
        <w:wordWrap/>
        <w:overflowPunct/>
        <w:topLinePunct w:val="0"/>
        <w:autoSpaceDE/>
        <w:autoSpaceDN w:val="0"/>
        <w:bidi w:val="0"/>
        <w:spacing w:before="0" w:after="0" w:line="600" w:lineRule="exact"/>
        <w:ind w:left="0" w:leftChars="0" w:firstLine="643" w:firstLineChars="200"/>
        <w:jc w:val="both"/>
        <w:textAlignment w:val="auto"/>
        <w:rPr>
          <w:rFonts w:hint="eastAsia" w:ascii="仿宋_GB2312" w:hAnsi="Times New Roman" w:eastAsia="仿宋_GB2312" w:cs="Times New Roman"/>
          <w:b w:val="0"/>
          <w:bCs/>
          <w:kern w:val="0"/>
          <w:sz w:val="32"/>
          <w:szCs w:val="32"/>
          <w:u w:val="none"/>
          <w:lang w:eastAsia="zh-CN"/>
        </w:rPr>
      </w:pPr>
      <w:r>
        <w:rPr>
          <w:rFonts w:hint="eastAsia" w:ascii="仿宋_GB2312" w:hAnsi="仿宋" w:eastAsia="仿宋_GB2312"/>
          <w:b/>
          <w:bCs/>
          <w:sz w:val="32"/>
          <w:szCs w:val="32"/>
        </w:rPr>
        <w:t>研究方向</w:t>
      </w:r>
      <w:r>
        <w:rPr>
          <w:rFonts w:hint="eastAsia" w:ascii="仿宋_GB2312" w:hAnsi="仿宋" w:eastAsia="仿宋_GB2312"/>
          <w:b/>
          <w:bCs w:val="0"/>
          <w:kern w:val="0"/>
          <w:sz w:val="32"/>
          <w:szCs w:val="32"/>
          <w:u w:val="none"/>
        </w:rPr>
        <w:t>（</w:t>
      </w:r>
      <w:r>
        <w:rPr>
          <w:rFonts w:hint="eastAsia" w:ascii="仿宋_GB2312" w:hAnsi="Times New Roman" w:eastAsia="仿宋_GB2312" w:cs="Times New Roman"/>
          <w:b/>
          <w:bCs w:val="0"/>
          <w:kern w:val="0"/>
          <w:sz w:val="32"/>
          <w:szCs w:val="32"/>
          <w:u w:val="none"/>
        </w:rPr>
        <w:t>指南代码</w:t>
      </w:r>
      <w:r>
        <w:rPr>
          <w:rFonts w:hint="eastAsia" w:ascii="仿宋_GB2312" w:hAnsi="Times New Roman" w:eastAsia="仿宋_GB2312" w:cs="Times New Roman"/>
          <w:b/>
          <w:bCs w:val="0"/>
          <w:kern w:val="0"/>
          <w:sz w:val="32"/>
          <w:szCs w:val="32"/>
          <w:u w:val="none"/>
          <w:lang w:val="en-US" w:eastAsia="zh-CN"/>
        </w:rPr>
        <w:t>2201</w:t>
      </w:r>
      <w:r>
        <w:rPr>
          <w:rFonts w:hint="eastAsia" w:ascii="仿宋_GB2312" w:hAnsi="Times New Roman" w:eastAsia="仿宋_GB2312" w:cs="Times New Roman"/>
          <w:b/>
          <w:bCs w:val="0"/>
          <w:kern w:val="0"/>
          <w:sz w:val="32"/>
          <w:szCs w:val="32"/>
          <w:u w:val="none"/>
        </w:rPr>
        <w:t>）</w:t>
      </w:r>
      <w:r>
        <w:rPr>
          <w:rFonts w:hint="eastAsia" w:ascii="仿宋_GB2312" w:hAnsi="Times New Roman" w:eastAsia="仿宋_GB2312" w:cs="Times New Roman"/>
          <w:b/>
          <w:bCs w:val="0"/>
          <w:kern w:val="0"/>
          <w:sz w:val="32"/>
          <w:szCs w:val="32"/>
          <w:u w:val="none"/>
          <w:lang w:eastAsia="zh-CN"/>
        </w:rPr>
        <w:t>：</w:t>
      </w:r>
      <w:r>
        <w:rPr>
          <w:rFonts w:hint="eastAsia" w:ascii="仿宋_GB2312" w:hAnsi="Times New Roman" w:eastAsia="仿宋_GB2312" w:cs="Times New Roman"/>
          <w:b w:val="0"/>
          <w:bCs/>
          <w:kern w:val="0"/>
          <w:sz w:val="32"/>
          <w:szCs w:val="32"/>
          <w:u w:val="none"/>
          <w:lang w:eastAsia="zh-CN"/>
        </w:rPr>
        <w:t>按照《内蒙古自治区县域科技创新能力提升行动实施方案》，重点开展产业技术创新、创新平台载体建设、科技成果转化服务体系建设、创新型企业培育、科技园区建设、科技人才和技能型引育、优化科技创新政策环境等科技创新工作。</w:t>
      </w:r>
    </w:p>
    <w:p w14:paraId="6F720A2E">
      <w:pPr>
        <w:keepNext w:val="0"/>
        <w:keepLines w:val="0"/>
        <w:pageBreakBefore w:val="0"/>
        <w:widowControl/>
        <w:kinsoku/>
        <w:wordWrap/>
        <w:overflowPunct/>
        <w:topLinePunct w:val="0"/>
        <w:autoSpaceDE/>
        <w:autoSpaceDN/>
        <w:bidi w:val="0"/>
        <w:spacing w:line="600" w:lineRule="exact"/>
        <w:ind w:left="0" w:leftChars="0" w:firstLine="643" w:firstLineChars="200"/>
        <w:textAlignment w:val="auto"/>
        <w:rPr>
          <w:rFonts w:hint="default" w:ascii="楷体" w:hAnsi="楷体" w:eastAsia="楷体" w:cs="楷体"/>
          <w:b/>
          <w:bCs/>
          <w:color w:val="auto"/>
          <w:kern w:val="0"/>
          <w:sz w:val="28"/>
          <w:szCs w:val="28"/>
          <w:lang w:val="en-US" w:eastAsia="zh-CN"/>
        </w:rPr>
      </w:pPr>
      <w:r>
        <w:rPr>
          <w:rFonts w:hint="eastAsia" w:ascii="仿宋_GB2312" w:hAnsi="仿宋_GB2312" w:eastAsia="仿宋_GB2312" w:cs="仿宋_GB2312"/>
          <w:b/>
          <w:color w:val="auto"/>
          <w:sz w:val="32"/>
          <w:szCs w:val="32"/>
        </w:rPr>
        <w:t>申报要求</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申请资助资金不超过</w:t>
      </w:r>
      <w:r>
        <w:rPr>
          <w:rFonts w:hint="eastAsia" w:ascii="仿宋_GB2312" w:hAnsi="仿宋_GB2312" w:eastAsia="仿宋_GB2312" w:cs="仿宋_GB2312"/>
          <w:color w:val="auto"/>
          <w:sz w:val="32"/>
          <w:szCs w:val="32"/>
          <w:lang w:val="en-US" w:eastAsia="zh-CN"/>
        </w:rPr>
        <w:t>25万元。</w:t>
      </w:r>
    </w:p>
    <w:p w14:paraId="6716AE8C">
      <w:pPr>
        <w:pStyle w:val="11"/>
        <w:keepNext w:val="0"/>
        <w:keepLines w:val="0"/>
        <w:pageBreakBefore w:val="0"/>
        <w:widowControl w:val="0"/>
        <w:kinsoku/>
        <w:wordWrap/>
        <w:overflowPunct/>
        <w:topLinePunct w:val="0"/>
        <w:autoSpaceDE/>
        <w:autoSpaceDN w:val="0"/>
        <w:bidi w:val="0"/>
        <w:spacing w:before="0" w:after="0" w:line="600" w:lineRule="exact"/>
        <w:ind w:left="0" w:leftChars="0" w:firstLine="643" w:firstLineChars="200"/>
        <w:jc w:val="both"/>
        <w:textAlignment w:val="auto"/>
        <w:rPr>
          <w:rFonts w:hint="default"/>
          <w:color w:val="0000FF"/>
          <w:lang w:val="en-US" w:eastAsia="zh-CN"/>
        </w:rPr>
      </w:pPr>
      <w:bookmarkStart w:id="0" w:name="_GoBack"/>
      <w:bookmarkEnd w:id="0"/>
      <w:r>
        <w:rPr>
          <w:rFonts w:hint="eastAsia" w:ascii="仿宋_GB2312" w:hAnsi="仿宋_GB2312" w:eastAsia="仿宋_GB2312" w:cs="仿宋_GB2312"/>
          <w:b/>
          <w:bCs w:val="0"/>
          <w:sz w:val="32"/>
          <w:szCs w:val="32"/>
          <w:u w:val="none"/>
          <w:lang w:val="en-US" w:eastAsia="zh-CN"/>
        </w:rPr>
        <w:t>说明：此领域研究由各旗县区科技管理部门牵头申报。</w:t>
      </w:r>
    </w:p>
    <w:sectPr>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0A2D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8CBD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8CBD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325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31F7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831F7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AB77"/>
    <w:multiLevelType w:val="singleLevel"/>
    <w:tmpl w:val="FFBEAB77"/>
    <w:lvl w:ilvl="0" w:tentative="0">
      <w:start w:val="2"/>
      <w:numFmt w:val="chineseCounting"/>
      <w:suff w:val="space"/>
      <w:lvlText w:val="第%1部分"/>
      <w:lvlJc w:val="left"/>
      <w:rPr>
        <w:rFonts w:hint="eastAsia"/>
      </w:rPr>
    </w:lvl>
  </w:abstractNum>
  <w:abstractNum w:abstractNumId="1">
    <w:nsid w:val="3DF8646C"/>
    <w:multiLevelType w:val="singleLevel"/>
    <w:tmpl w:val="3DF8646C"/>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ODhiYzFiOTk4ZTEwYjFiMTc5MDIwZTJiNjcxY2IifQ=="/>
  </w:docVars>
  <w:rsids>
    <w:rsidRoot w:val="4A1947CF"/>
    <w:rsid w:val="02DA63DE"/>
    <w:rsid w:val="042750BD"/>
    <w:rsid w:val="05E05A34"/>
    <w:rsid w:val="157F214F"/>
    <w:rsid w:val="1B3F422A"/>
    <w:rsid w:val="1B7DB444"/>
    <w:rsid w:val="1C5E5533"/>
    <w:rsid w:val="1E771C53"/>
    <w:rsid w:val="24124CA0"/>
    <w:rsid w:val="275F6280"/>
    <w:rsid w:val="2B3E5467"/>
    <w:rsid w:val="2D763723"/>
    <w:rsid w:val="2E7E3B86"/>
    <w:rsid w:val="335756A8"/>
    <w:rsid w:val="33E0082A"/>
    <w:rsid w:val="33F475C7"/>
    <w:rsid w:val="39CFB537"/>
    <w:rsid w:val="39FD5451"/>
    <w:rsid w:val="3A103EB8"/>
    <w:rsid w:val="3A2B43BC"/>
    <w:rsid w:val="3A5E6B4F"/>
    <w:rsid w:val="3BB7FE5F"/>
    <w:rsid w:val="3BDFBFA8"/>
    <w:rsid w:val="3DBA4D50"/>
    <w:rsid w:val="3EBFD912"/>
    <w:rsid w:val="3FA333A6"/>
    <w:rsid w:val="3FDF6C29"/>
    <w:rsid w:val="43DD305D"/>
    <w:rsid w:val="4A1947CF"/>
    <w:rsid w:val="4B1E62B4"/>
    <w:rsid w:val="4BDF1A37"/>
    <w:rsid w:val="4DDFFC25"/>
    <w:rsid w:val="52EF62CB"/>
    <w:rsid w:val="58290EFA"/>
    <w:rsid w:val="5BF10D7B"/>
    <w:rsid w:val="5BFF9149"/>
    <w:rsid w:val="5C0A4D57"/>
    <w:rsid w:val="5E3E7547"/>
    <w:rsid w:val="5EFFAE7D"/>
    <w:rsid w:val="5F5E79C0"/>
    <w:rsid w:val="5FBDEDF5"/>
    <w:rsid w:val="5FFFFFE1"/>
    <w:rsid w:val="614222FA"/>
    <w:rsid w:val="683F83ED"/>
    <w:rsid w:val="6BE7CF02"/>
    <w:rsid w:val="6BEF3DC0"/>
    <w:rsid w:val="6EA34E7D"/>
    <w:rsid w:val="6ECBBAE8"/>
    <w:rsid w:val="6F5B88F4"/>
    <w:rsid w:val="6F7A125D"/>
    <w:rsid w:val="6FFCE8CB"/>
    <w:rsid w:val="6FFE5F86"/>
    <w:rsid w:val="6FFFF6C0"/>
    <w:rsid w:val="73785FF7"/>
    <w:rsid w:val="759E684F"/>
    <w:rsid w:val="77547E12"/>
    <w:rsid w:val="77975044"/>
    <w:rsid w:val="779E65FE"/>
    <w:rsid w:val="77FD564A"/>
    <w:rsid w:val="7BF78437"/>
    <w:rsid w:val="7DBF0C69"/>
    <w:rsid w:val="7DFF0680"/>
    <w:rsid w:val="7E835B35"/>
    <w:rsid w:val="7F4E076F"/>
    <w:rsid w:val="7F9F697D"/>
    <w:rsid w:val="7FB5880B"/>
    <w:rsid w:val="7FBF2846"/>
    <w:rsid w:val="7FBF29ED"/>
    <w:rsid w:val="7FDE59AE"/>
    <w:rsid w:val="7FDF4F7B"/>
    <w:rsid w:val="7FDFB899"/>
    <w:rsid w:val="7FFB9EA0"/>
    <w:rsid w:val="7FFBF8C2"/>
    <w:rsid w:val="97FDC482"/>
    <w:rsid w:val="9EFE04EE"/>
    <w:rsid w:val="A7FD21A1"/>
    <w:rsid w:val="B7EA6D1D"/>
    <w:rsid w:val="BBFE5F01"/>
    <w:rsid w:val="BD7EC8C5"/>
    <w:rsid w:val="BEDB30AF"/>
    <w:rsid w:val="BFEFBB12"/>
    <w:rsid w:val="C0BDDF9F"/>
    <w:rsid w:val="CBB29B59"/>
    <w:rsid w:val="DABA4B1A"/>
    <w:rsid w:val="DC7F50B6"/>
    <w:rsid w:val="DFF95860"/>
    <w:rsid w:val="DFFEE356"/>
    <w:rsid w:val="E8754B8C"/>
    <w:rsid w:val="EBFF0AE6"/>
    <w:rsid w:val="EE9FE2BB"/>
    <w:rsid w:val="EEDE5EF2"/>
    <w:rsid w:val="EF0F3B7B"/>
    <w:rsid w:val="EF5F2D24"/>
    <w:rsid w:val="EF67BBC6"/>
    <w:rsid w:val="EF6FE613"/>
    <w:rsid w:val="EF7F4B6C"/>
    <w:rsid w:val="EFE77E93"/>
    <w:rsid w:val="F3701894"/>
    <w:rsid w:val="F4BF831E"/>
    <w:rsid w:val="F77BCA45"/>
    <w:rsid w:val="F7CF7486"/>
    <w:rsid w:val="FBEF14A7"/>
    <w:rsid w:val="FCFFB257"/>
    <w:rsid w:val="FDF7BFA7"/>
    <w:rsid w:val="FEBFFA77"/>
    <w:rsid w:val="FF3FA920"/>
    <w:rsid w:val="FFA8FE42"/>
    <w:rsid w:val="FFDA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widowControl w:val="0"/>
      <w:adjustRightInd w:val="0"/>
      <w:snapToGrid w:val="0"/>
      <w:spacing w:line="760" w:lineRule="exact"/>
      <w:ind w:left="28" w:leftChars="0" w:firstLine="567" w:firstLineChars="0"/>
      <w:outlineLvl w:val="1"/>
    </w:pPr>
    <w:rPr>
      <w:rFonts w:ascii="黑体" w:hAnsi="黑体" w:eastAsia="黑体" w:cs="Times New Roman"/>
      <w:bCs/>
      <w:snapToGrid w:val="0"/>
      <w:color w:val="000000"/>
      <w:kern w:val="0"/>
      <w:sz w:val="30"/>
      <w:szCs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annotation text"/>
    <w:basedOn w:val="1"/>
    <w:qFormat/>
    <w:uiPriority w:val="0"/>
    <w:pPr>
      <w:jc w:val="left"/>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p15"/>
    <w:basedOn w:val="1"/>
    <w:qFormat/>
    <w:uiPriority w:val="0"/>
    <w:pPr>
      <w:spacing w:before="100" w:after="100" w:line="240" w:lineRule="auto"/>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3396</Words>
  <Characters>3603</Characters>
  <Lines>0</Lines>
  <Paragraphs>0</Paragraphs>
  <TotalTime>3</TotalTime>
  <ScaleCrop>false</ScaleCrop>
  <LinksUpToDate>false</LinksUpToDate>
  <CharactersWithSpaces>3606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2018-07-24T07:11:00Z</dcterms:created>
  <dc:creator>d</dc:creator>
  <cp:lastModifiedBy>user</cp:lastModifiedBy>
  <cp:lastPrinted>2026-01-20T01:26:00Z</cp:lastPrinted>
  <dcterms:modified xsi:type="dcterms:W3CDTF">2026-01-19T18:36:10Z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9D55248FBB2FD856056A6869FD635C43_43</vt:lpwstr>
  </property>
  <property fmtid="{D5CDD505-2E9C-101B-9397-08002B2CF9AE}" pid="4" name="KSOTemplateDocerSaveRecord">
    <vt:lpwstr>eyJoZGlkIjoiZTc2NGMwYTNiODkxODJiZWI2YWM4MWMzYmI1MzAwNTMiLCJ1c2VySWQiOiI0Mzc4MDUxNDUifQ==</vt:lpwstr>
  </property>
</Properties>
</file>