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ascii="方正小标宋_GBK" w:hAnsi="方正小标宋_GBK" w:eastAsia="方正小标宋_GBK" w:cs="方正小标宋_GBK"/>
          <w:sz w:val="44"/>
          <w:szCs w:val="44"/>
        </w:rPr>
        <w:t>3</w:t>
      </w:r>
      <w:r>
        <w:rPr>
          <w:rFonts w:hint="eastAsia" w:ascii="方正小标宋_GBK" w:hAnsi="方正小标宋_GBK" w:eastAsia="方正小标宋_GBK" w:cs="方正小标宋_GBK"/>
          <w:sz w:val="44"/>
          <w:szCs w:val="44"/>
        </w:rPr>
        <w:t>年度自治区级</w:t>
      </w:r>
      <w:r>
        <w:rPr>
          <w:rFonts w:ascii="方正小标宋_GBK" w:hAnsi="方正小标宋_GBK" w:eastAsia="方正小标宋_GBK" w:cs="方正小标宋_GBK"/>
          <w:sz w:val="44"/>
          <w:szCs w:val="44"/>
        </w:rPr>
        <w:t>众创空间</w:t>
      </w:r>
      <w:r>
        <w:rPr>
          <w:rFonts w:hint="eastAsia" w:ascii="方正小标宋_GBK" w:hAnsi="方正小标宋_GBK" w:eastAsia="方正小标宋_GBK" w:cs="方正小标宋_GBK"/>
          <w:sz w:val="44"/>
          <w:szCs w:val="44"/>
          <w:lang w:eastAsia="zh-CN"/>
        </w:rPr>
        <w:t>拟备案名单</w:t>
      </w:r>
    </w:p>
    <w:tbl>
      <w:tblPr>
        <w:tblStyle w:val="9"/>
        <w:tblW w:w="14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238"/>
        <w:gridCol w:w="2338"/>
        <w:gridCol w:w="1050"/>
        <w:gridCol w:w="2675"/>
        <w:gridCol w:w="1562"/>
        <w:gridCol w:w="1154"/>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911"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序号</w:t>
            </w:r>
          </w:p>
        </w:tc>
        <w:tc>
          <w:tcPr>
            <w:tcW w:w="2238"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科技企业孵化器/加速器/众创空间名称</w:t>
            </w:r>
          </w:p>
        </w:tc>
        <w:tc>
          <w:tcPr>
            <w:tcW w:w="2338"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运营主体名称  </w:t>
            </w:r>
          </w:p>
        </w:tc>
        <w:tc>
          <w:tcPr>
            <w:tcW w:w="105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成立时间</w:t>
            </w:r>
          </w:p>
        </w:tc>
        <w:tc>
          <w:tcPr>
            <w:tcW w:w="2675"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孵化（服务）场地地址</w:t>
            </w:r>
          </w:p>
        </w:tc>
        <w:tc>
          <w:tcPr>
            <w:tcW w:w="1562"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孵化（服务）场地面积</w:t>
            </w:r>
          </w:p>
        </w:tc>
        <w:tc>
          <w:tcPr>
            <w:tcW w:w="1154"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在孵企业数量</w:t>
            </w:r>
          </w:p>
        </w:tc>
        <w:tc>
          <w:tcPr>
            <w:tcW w:w="1268"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入驻团队数量</w:t>
            </w:r>
          </w:p>
        </w:tc>
        <w:tc>
          <w:tcPr>
            <w:tcW w:w="1268"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知识产权数量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11"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38"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棋涵新媒体创新创业</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众创空间</w:t>
            </w:r>
          </w:p>
        </w:tc>
        <w:tc>
          <w:tcPr>
            <w:tcW w:w="2338"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内蒙古棋涵农业科技有限公司 </w:t>
            </w:r>
          </w:p>
        </w:tc>
        <w:tc>
          <w:tcPr>
            <w:tcW w:w="105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2022.2</w:t>
            </w:r>
          </w:p>
        </w:tc>
        <w:tc>
          <w:tcPr>
            <w:tcW w:w="2675"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内蒙古自治区巴彦淖尔市临河区明鼎华都5号楼19层</w:t>
            </w:r>
          </w:p>
        </w:tc>
        <w:tc>
          <w:tcPr>
            <w:tcW w:w="1562"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710㎡</w:t>
            </w:r>
          </w:p>
        </w:tc>
        <w:tc>
          <w:tcPr>
            <w:tcW w:w="1154"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p>
        </w:tc>
        <w:tc>
          <w:tcPr>
            <w:tcW w:w="1268" w:type="dxa"/>
            <w:vAlign w:val="center"/>
          </w:tcPr>
          <w:p>
            <w:pPr>
              <w:spacing w:line="3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1268"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1"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38"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国贸城小微众创空间</w:t>
            </w:r>
          </w:p>
        </w:tc>
        <w:tc>
          <w:tcPr>
            <w:tcW w:w="2338"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内蒙古国泰国贸商业管理有限公司</w:t>
            </w:r>
          </w:p>
        </w:tc>
        <w:tc>
          <w:tcPr>
            <w:tcW w:w="1050"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2020.12</w:t>
            </w:r>
          </w:p>
        </w:tc>
        <w:tc>
          <w:tcPr>
            <w:tcW w:w="2675"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内蒙古自治区巴彦淖尔市临河区临狼路与朔方路交汇处国贸城五区三号楼-1号</w:t>
            </w:r>
          </w:p>
        </w:tc>
        <w:tc>
          <w:tcPr>
            <w:tcW w:w="1562"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100000㎡</w:t>
            </w:r>
          </w:p>
        </w:tc>
        <w:tc>
          <w:tcPr>
            <w:tcW w:w="1154"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7</w:t>
            </w:r>
          </w:p>
        </w:tc>
        <w:tc>
          <w:tcPr>
            <w:tcW w:w="1268" w:type="dxa"/>
            <w:vAlign w:val="center"/>
          </w:tcPr>
          <w:p>
            <w:pPr>
              <w:spacing w:line="3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39</w:t>
            </w:r>
          </w:p>
        </w:tc>
        <w:tc>
          <w:tcPr>
            <w:tcW w:w="1268"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1"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238"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五谷城农都创客空间</w:t>
            </w:r>
          </w:p>
        </w:tc>
        <w:tc>
          <w:tcPr>
            <w:tcW w:w="2338"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内蒙古农都实业有限公司</w:t>
            </w:r>
          </w:p>
        </w:tc>
        <w:tc>
          <w:tcPr>
            <w:tcW w:w="1050"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2021.1</w:t>
            </w:r>
          </w:p>
        </w:tc>
        <w:tc>
          <w:tcPr>
            <w:tcW w:w="2675"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内蒙古自治区巴彦淖尔市临河区城关镇五谷城</w:t>
            </w:r>
          </w:p>
        </w:tc>
        <w:tc>
          <w:tcPr>
            <w:tcW w:w="1562" w:type="dxa"/>
            <w:vAlign w:val="center"/>
          </w:tcPr>
          <w:p>
            <w:pPr>
              <w:spacing w:line="32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auto"/>
                <w:spacing w:val="-6"/>
                <w:sz w:val="30"/>
                <w:szCs w:val="30"/>
                <w:lang w:val="en-US" w:eastAsia="zh-CN"/>
              </w:rPr>
              <w:t>484571.44㎡</w:t>
            </w:r>
          </w:p>
        </w:tc>
        <w:tc>
          <w:tcPr>
            <w:tcW w:w="1154" w:type="dxa"/>
            <w:vAlign w:val="center"/>
          </w:tcPr>
          <w:p>
            <w:pPr>
              <w:spacing w:line="320" w:lineRule="exact"/>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11</w:t>
            </w:r>
          </w:p>
        </w:tc>
        <w:tc>
          <w:tcPr>
            <w:tcW w:w="1268"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1268"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1"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238"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沃尔绒毛共享工厂众创空间</w:t>
            </w:r>
          </w:p>
        </w:tc>
        <w:tc>
          <w:tcPr>
            <w:tcW w:w="2338"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内蒙古沃尔绒业有限公司   </w:t>
            </w:r>
          </w:p>
        </w:tc>
        <w:tc>
          <w:tcPr>
            <w:tcW w:w="1050"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2019.1</w:t>
            </w:r>
          </w:p>
        </w:tc>
        <w:tc>
          <w:tcPr>
            <w:tcW w:w="2675"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巴彦淖尔经济技术开发区河套大街南新红路西（泰裕食品机械有限公司院内）</w:t>
            </w:r>
          </w:p>
        </w:tc>
        <w:tc>
          <w:tcPr>
            <w:tcW w:w="1562"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150000</w:t>
            </w:r>
            <w:r>
              <w:rPr>
                <w:rFonts w:hint="eastAsia" w:ascii="仿宋_GB2312" w:hAnsi="仿宋_GB2312" w:eastAsia="仿宋_GB2312" w:cs="仿宋_GB2312"/>
                <w:color w:val="auto"/>
                <w:spacing w:val="-6"/>
                <w:sz w:val="30"/>
                <w:szCs w:val="30"/>
                <w:lang w:val="en-US" w:eastAsia="zh-CN"/>
              </w:rPr>
              <w:t>㎡</w:t>
            </w:r>
          </w:p>
        </w:tc>
        <w:tc>
          <w:tcPr>
            <w:tcW w:w="1154"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c>
          <w:tcPr>
            <w:tcW w:w="1268" w:type="dxa"/>
            <w:vAlign w:val="center"/>
          </w:tcPr>
          <w:p>
            <w:pPr>
              <w:spacing w:line="3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w:t>
            </w:r>
          </w:p>
        </w:tc>
        <w:tc>
          <w:tcPr>
            <w:tcW w:w="1268" w:type="dxa"/>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6（商标）</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GM4ZjQ1NmEwMzhlY2MxMWI4ZDQyNTM0NzkyMjkifQ=="/>
  </w:docVars>
  <w:rsids>
    <w:rsidRoot w:val="00A605F9"/>
    <w:rsid w:val="00005922"/>
    <w:rsid w:val="001C5F7C"/>
    <w:rsid w:val="00280659"/>
    <w:rsid w:val="00322CED"/>
    <w:rsid w:val="005F40C4"/>
    <w:rsid w:val="006D782B"/>
    <w:rsid w:val="009124A4"/>
    <w:rsid w:val="00A605F9"/>
    <w:rsid w:val="00A67CFF"/>
    <w:rsid w:val="00AE38E3"/>
    <w:rsid w:val="00C40240"/>
    <w:rsid w:val="00C61559"/>
    <w:rsid w:val="00D00BE9"/>
    <w:rsid w:val="00E60A45"/>
    <w:rsid w:val="023D46EC"/>
    <w:rsid w:val="03655DED"/>
    <w:rsid w:val="08386081"/>
    <w:rsid w:val="11CC15E8"/>
    <w:rsid w:val="11DF131B"/>
    <w:rsid w:val="121D1E44"/>
    <w:rsid w:val="13AF2F6F"/>
    <w:rsid w:val="16612C47"/>
    <w:rsid w:val="196A3BC0"/>
    <w:rsid w:val="1AED36C0"/>
    <w:rsid w:val="1DE06B47"/>
    <w:rsid w:val="1E8F5E77"/>
    <w:rsid w:val="1F271230"/>
    <w:rsid w:val="1F77C308"/>
    <w:rsid w:val="21747CD2"/>
    <w:rsid w:val="23967C94"/>
    <w:rsid w:val="26F64CE5"/>
    <w:rsid w:val="2AF767D3"/>
    <w:rsid w:val="2EBF6305"/>
    <w:rsid w:val="2F7075FF"/>
    <w:rsid w:val="2FC242FE"/>
    <w:rsid w:val="30C95219"/>
    <w:rsid w:val="32D61E6F"/>
    <w:rsid w:val="36121410"/>
    <w:rsid w:val="369E2CA4"/>
    <w:rsid w:val="3ED9F25A"/>
    <w:rsid w:val="44246EDE"/>
    <w:rsid w:val="44FF7003"/>
    <w:rsid w:val="453E7B2C"/>
    <w:rsid w:val="47F646ED"/>
    <w:rsid w:val="49755AE6"/>
    <w:rsid w:val="4A370FED"/>
    <w:rsid w:val="4C47B28E"/>
    <w:rsid w:val="4FFD69E2"/>
    <w:rsid w:val="50A82C45"/>
    <w:rsid w:val="51B03B5F"/>
    <w:rsid w:val="52B07B8F"/>
    <w:rsid w:val="55265294"/>
    <w:rsid w:val="589A33E3"/>
    <w:rsid w:val="59611BE3"/>
    <w:rsid w:val="5D8440F2"/>
    <w:rsid w:val="5EEB4428"/>
    <w:rsid w:val="5FEF7AC8"/>
    <w:rsid w:val="63D01E3F"/>
    <w:rsid w:val="68703BF0"/>
    <w:rsid w:val="69E6007E"/>
    <w:rsid w:val="6AE508C6"/>
    <w:rsid w:val="6F0926A9"/>
    <w:rsid w:val="6F54601A"/>
    <w:rsid w:val="6F6E8A5B"/>
    <w:rsid w:val="75AC375B"/>
    <w:rsid w:val="75F23E97"/>
    <w:rsid w:val="785E5813"/>
    <w:rsid w:val="790E548B"/>
    <w:rsid w:val="7BEDA9D1"/>
    <w:rsid w:val="7CAF1F16"/>
    <w:rsid w:val="7CCD6D54"/>
    <w:rsid w:val="7DBFD2E4"/>
    <w:rsid w:val="7DF62E74"/>
    <w:rsid w:val="7EF9DEF4"/>
    <w:rsid w:val="7F277C72"/>
    <w:rsid w:val="7FA74F75"/>
    <w:rsid w:val="7FAFF2B8"/>
    <w:rsid w:val="BB9D54EC"/>
    <w:rsid w:val="DBDB0833"/>
    <w:rsid w:val="DBFF8A8B"/>
    <w:rsid w:val="DEDE95CC"/>
    <w:rsid w:val="E77F718C"/>
    <w:rsid w:val="EE7D50CF"/>
    <w:rsid w:val="EFEEF5AE"/>
    <w:rsid w:val="FBEDE277"/>
    <w:rsid w:val="FBFF0323"/>
    <w:rsid w:val="FCFEF79C"/>
    <w:rsid w:val="FF2C0519"/>
    <w:rsid w:val="FF77F28C"/>
    <w:rsid w:val="FFFF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99"/>
    <w:pPr>
      <w:autoSpaceDE w:val="0"/>
      <w:autoSpaceDN w:val="0"/>
      <w:adjustRightInd w:val="0"/>
      <w:jc w:val="left"/>
    </w:pPr>
    <w:rPr>
      <w:rFonts w:ascii="仿宋" w:eastAsia="仿宋"/>
      <w:kern w:val="0"/>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next w:val="1"/>
    <w:unhideWhenUsed/>
    <w:qFormat/>
    <w:uiPriority w:val="99"/>
    <w:pPr>
      <w:ind w:firstLine="420" w:firstLineChars="100"/>
    </w:pPr>
    <w:rPr>
      <w:rFonts w:ascii="Calibr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ascii="Calibri" w:hAnsi="Calibri" w:eastAsia="宋体" w:cs="Times New Roman"/>
      <w:kern w:val="2"/>
      <w:sz w:val="18"/>
      <w:szCs w:val="18"/>
    </w:rPr>
  </w:style>
  <w:style w:type="character" w:customStyle="1" w:styleId="12">
    <w:name w:val="页脚 字符"/>
    <w:basedOn w:val="10"/>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188</Words>
  <Characters>205</Characters>
  <Lines>3</Lines>
  <Paragraphs>1</Paragraphs>
  <TotalTime>55</TotalTime>
  <ScaleCrop>false</ScaleCrop>
  <LinksUpToDate>false</LinksUpToDate>
  <CharactersWithSpaces>472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2022-10-16T11:11:00Z</dcterms:created>
  <dc:creator>Administrator</dc:creator>
  <cp:lastModifiedBy>user</cp:lastModifiedBy>
  <cp:lastPrinted>2023-05-16T19:03:00Z</cp:lastPrinted>
  <dcterms:modified xsi:type="dcterms:W3CDTF">2023-05-16T13:35:45Z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DF911F5CB0104533820A27EAC1E0929B</vt:lpwstr>
  </property>
</Properties>
</file>