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  <w:t>科技助力乡村振兴精准服务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  <w:t>示范户认定名单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临河区（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  <w:t>20户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军、杨晓红、李来喜、李  勇、刘永明、陈录业、梁有才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赵凤枝、王永平、邬子林、王  兵、亢艳亭、王玉生、赵  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光、范志世、樊鹏飞、尚丽枝、白宏钧、王永德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乌拉特前旗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  <w:t>15户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赵永丰、杨  博、涂显芬、郝志祥、尹  敏、辛明来、鲁  帅翁旭东、张有良、孟和平、张和平、王建明、孟小平、王建光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纳音古日巴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乌拉特中旗（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  <w:t>10户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伟、陈二军、杨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军、巴特尔、鲁怀生、王海燕、薛金贵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王海林、全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亮、王为计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乌拉特后旗（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  <w:t>10户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李爱平、邬云峰、刘少伟、叶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勇、杨莲枝、李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乐、李双双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青、乌力吉达来、额尔登达来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五原县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  <w:t>15户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李巧芬、王海春、姚玉生、李志忠、武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龙、武文军、张永刚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飞、闫红霞、罗治平、尚建军、樊秀英、贾挨楞、郭继荣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安五十九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杭锦后旗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  <w:t>20户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张巧叶、张燕林、陈千年、陈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梅、丁风义、白粉娥、冯桂英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宏、李少东、马存娥、马永军、陈永飞、潘凤梅、王维生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岳明亮、王艳萍、宋玉林、徐尚义、朱雪珍、梁建红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磴口县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  <w:t>10户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桃、刘海昇、董云恒、白雪瑞、汤新在、李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莉、郭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东、马永林、苏雅拉图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58181FEE"/>
    <w:rsid w:val="191D00C0"/>
    <w:rsid w:val="581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2023-12-16T02:09:00Z</dcterms:created>
  <dc:creator>忙石</dc:creator>
  <cp:lastModifiedBy>忙石</cp:lastModifiedBy>
  <dcterms:modified xsi:type="dcterms:W3CDTF">2023-12-16T02:10:55Z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E05B1A7159E640E79638100955FCBE9E_13</vt:lpwstr>
  </property>
</Properties>
</file>