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巴彦淖尔市重点科技成果转化示范项目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科研诚信承诺书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根据科技计划项目管理的相关要求，我单位自愿提交项目(课题)申报材料。在此郑重承诺: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1.申报内容符合相关产业行业要求，不违反科学伦理道德。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2.申报材料真实有效、知识产权清晰明确。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3.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</w:rPr>
        <w:t>严格遵守国家、自治区和巴彦淖尔市科研诚信审查记录制度。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kern w:val="2"/>
          <w:sz w:val="32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</w:rPr>
        <w:t>4.申报单位、项目负责人（法定代表人）、项目主持人和参加人员信用记录良好，不存在严重失信行为，不存在违法违纪行为。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5.在申报过程中，申报单位、项目负责人（法定代表人）、项目主持人和参加人员恪守职业规范和科学道德，遵守评审规则和工作纪律，杜绝以下行为：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(一)弄虚作假，提供虚假研究背景数据资料和财务资料，虚构科研成果、证件、协议书、审计报告等证明材料;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(二)剽窃、抄袭他人申报材料或者他人研究基础资料;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(三)在申报书中故意设置虚高指标，骗取立项资格;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(四)以任何形式干扰评审或可能影响评审公正性的活动；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(五)其它违反财经纪律和相关管理规定的行为。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如有违反，本单位愿接受相关部门做出的各项处理决定，包括但不限于取消项目(课题)承担资格追回项目(课题)经费，向社会通报违规情况，取消一定期限科技计划项目申报资格，记入科研诚信严重失信行为数据库以及接受相应的党纪政纪处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 xml:space="preserve">项目负责人（签字）：        法定代表人（签字）：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2"/>
          <w:sz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</w:rPr>
        <w:t>日</w:t>
      </w:r>
    </w:p>
    <w:p>
      <w:pPr>
        <w:widowControl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</w:rPr>
      </w:pPr>
    </w:p>
    <w:p>
      <w:pPr>
        <w:pStyle w:val="2"/>
      </w:pPr>
    </w:p>
    <w:p/>
    <w:p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26FA16FF"/>
    <w:rsid w:val="26FA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ind w:firstLine="640" w:firstLineChars="200"/>
    </w:pPr>
    <w:rPr>
      <w:rFonts w:ascii="Arial" w:hAnsi="Arial" w:eastAsia="CESI仿宋-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2023-10-27T07:42:00Z</dcterms:created>
  <dc:creator>忙石</dc:creator>
  <cp:lastModifiedBy>忙石</cp:lastModifiedBy>
  <dcterms:modified xsi:type="dcterms:W3CDTF">2023-10-27T07:43:12Z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D76F27DF20464643B201618AE4EA54ED_11</vt:lpwstr>
  </property>
</Properties>
</file>